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512189786" w:displacedByCustomXml="next"/>
    <w:sdt>
      <w:sdtPr>
        <w:rPr>
          <w:rFonts w:eastAsiaTheme="minorHAnsi"/>
          <w:lang w:eastAsia="en-US"/>
        </w:rPr>
        <w:id w:val="1701819524"/>
        <w:docPartObj>
          <w:docPartGallery w:val="Cover Pages"/>
          <w:docPartUnique/>
        </w:docPartObj>
      </w:sdtPr>
      <w:sdtEndPr>
        <w:rPr>
          <w:sz w:val="2"/>
        </w:rPr>
      </w:sdtEndPr>
      <w:sdtContent>
        <w:p w14:paraId="7186C87A" w14:textId="5C735E66" w:rsidR="00A20C7A" w:rsidRDefault="00A20C7A">
          <w:pPr>
            <w:pStyle w:val="Bezodstpw"/>
          </w:pPr>
          <w:r>
            <w:rPr>
              <w:noProof/>
            </w:rPr>
            <mc:AlternateContent>
              <mc:Choice Requires="wps">
                <w:drawing>
                  <wp:anchor distT="0" distB="0" distL="114300" distR="114300" simplePos="0" relativeHeight="251661312" behindDoc="0" locked="0" layoutInCell="1" allowOverlap="1" wp14:anchorId="1F4EDAD3" wp14:editId="50F94F30">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4" name="Pole tekstowe 34"/>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531A73" w14:textId="77777777" w:rsidR="00A20C7A" w:rsidRDefault="00A20C7A">
                                <w:pPr>
                                  <w:pStyle w:val="Bezodstpw"/>
                                  <w:rPr>
                                    <w:color w:val="4472C4" w:themeColor="accent1"/>
                                    <w:sz w:val="26"/>
                                    <w:szCs w:val="26"/>
                                  </w:rPr>
                                </w:pPr>
                              </w:p>
                              <w:p w14:paraId="322AA97C" w14:textId="77777777" w:rsidR="00A20C7A" w:rsidRDefault="00000000">
                                <w:pPr>
                                  <w:pStyle w:val="Bezodstpw"/>
                                  <w:rPr>
                                    <w:caps/>
                                    <w:color w:val="595959" w:themeColor="text1" w:themeTint="A6"/>
                                    <w:sz w:val="20"/>
                                    <w:szCs w:val="20"/>
                                  </w:rPr>
                                </w:pPr>
                                <w:sdt>
                                  <w:sdtPr>
                                    <w:rPr>
                                      <w:caps/>
                                      <w:color w:val="595959" w:themeColor="text1" w:themeTint="A6"/>
                                      <w:sz w:val="20"/>
                                      <w:szCs w:val="20"/>
                                    </w:rPr>
                                    <w:alias w:val="Firma"/>
                                    <w:tag w:val=""/>
                                    <w:id w:val="1558814826"/>
                                    <w:dataBinding w:prefixMappings="xmlns:ns0='http://schemas.openxmlformats.org/officeDocument/2006/extended-properties' " w:xpath="/ns0:Properties[1]/ns0:Company[1]" w:storeItemID="{6668398D-A668-4E3E-A5EB-62B293D839F1}"/>
                                    <w:text/>
                                  </w:sdtPr>
                                  <w:sdtContent>
                                    <w:r w:rsidR="00A20C7A">
                                      <w:rPr>
                                        <w:caps/>
                                        <w:color w:val="595959" w:themeColor="text1" w:themeTint="A6"/>
                                        <w:sz w:val="20"/>
                                        <w:szCs w:val="20"/>
                                      </w:rPr>
                                      <w:t>STOWARZYSZENIE PRZYJACIÓŁ REPUBLIKI</w:t>
                                    </w:r>
                                  </w:sdtContent>
                                </w:sdt>
                              </w:p>
                              <w:p w14:paraId="29B4CFB1" w14:textId="77777777" w:rsidR="00A20C7A" w:rsidRDefault="00A20C7A">
                                <w:pPr>
                                  <w:pStyle w:val="Bezodstpw"/>
                                  <w:rPr>
                                    <w:color w:val="595959" w:themeColor="text1" w:themeTint="A6"/>
                                    <w:sz w:val="20"/>
                                    <w:szCs w:val="20"/>
                                  </w:rPr>
                                </w:pPr>
                                <w:r>
                                  <w:rPr>
                                    <w:caps/>
                                    <w:color w:val="595959" w:themeColor="text1" w:themeTint="A6"/>
                                    <w:sz w:val="20"/>
                                    <w:szCs w:val="20"/>
                                  </w:rPr>
                                  <w:t>22-100 Chełm ul. 1 Pułku Szwoleżerów 15A</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1F4EDAD3" id="_x0000_t202" coordsize="21600,21600" o:spt="202" path="m,l,21600r21600,l21600,xe">
                    <v:stroke joinstyle="miter"/>
                    <v:path gradientshapeok="t" o:connecttype="rect"/>
                  </v:shapetype>
                  <v:shape id="Pole tekstowe 34" o:spid="_x0000_s1026"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" filled="f" stroked="f" strokeweight=".5pt">
                    <v:textbox style="mso-fit-shape-to-text:t" inset="0,0,0,0">
                      <w:txbxContent>
                        <w:p w14:paraId="7F531A73" w14:textId="77777777" w:rsidR="00A20C7A" w:rsidRDefault="00A20C7A">
                          <w:pPr>
                            <w:pStyle w:val="Bezodstpw"/>
                            <w:rPr>
                              <w:color w:val="4472C4" w:themeColor="accent1"/>
                              <w:sz w:val="26"/>
                              <w:szCs w:val="26"/>
                            </w:rPr>
                          </w:pPr>
                        </w:p>
                        <w:p w14:paraId="322AA97C" w14:textId="77777777" w:rsidR="00A20C7A" w:rsidRDefault="00000000">
                          <w:pPr>
                            <w:pStyle w:val="Bezodstpw"/>
                            <w:rPr>
                              <w:caps/>
                              <w:color w:val="595959" w:themeColor="text1" w:themeTint="A6"/>
                              <w:sz w:val="20"/>
                              <w:szCs w:val="20"/>
                            </w:rPr>
                          </w:pPr>
                          <w:sdt>
                            <w:sdtPr>
                              <w:rPr>
                                <w:caps/>
                                <w:color w:val="595959" w:themeColor="text1" w:themeTint="A6"/>
                                <w:sz w:val="20"/>
                                <w:szCs w:val="20"/>
                              </w:rPr>
                              <w:alias w:val="Firma"/>
                              <w:tag w:val=""/>
                              <w:id w:val="1558814826"/>
                              <w:dataBinding w:prefixMappings="xmlns:ns0='http://schemas.openxmlformats.org/officeDocument/2006/extended-properties' " w:xpath="/ns0:Properties[1]/ns0:Company[1]" w:storeItemID="{6668398D-A668-4E3E-A5EB-62B293D839F1}"/>
                              <w:text/>
                            </w:sdtPr>
                            <w:sdtContent>
                              <w:r w:rsidR="00A20C7A">
                                <w:rPr>
                                  <w:caps/>
                                  <w:color w:val="595959" w:themeColor="text1" w:themeTint="A6"/>
                                  <w:sz w:val="20"/>
                                  <w:szCs w:val="20"/>
                                </w:rPr>
                                <w:t>STOWARZYSZENIE PRZYJACIÓŁ REPUBLIKI</w:t>
                              </w:r>
                            </w:sdtContent>
                          </w:sdt>
                        </w:p>
                        <w:p w14:paraId="29B4CFB1" w14:textId="77777777" w:rsidR="00A20C7A" w:rsidRDefault="00A20C7A">
                          <w:pPr>
                            <w:pStyle w:val="Bezodstpw"/>
                            <w:rPr>
                              <w:color w:val="595959" w:themeColor="text1" w:themeTint="A6"/>
                              <w:sz w:val="20"/>
                              <w:szCs w:val="20"/>
                            </w:rPr>
                          </w:pPr>
                          <w:r>
                            <w:rPr>
                              <w:caps/>
                              <w:color w:val="595959" w:themeColor="text1" w:themeTint="A6"/>
                              <w:sz w:val="20"/>
                              <w:szCs w:val="20"/>
                            </w:rPr>
                            <w:t>22-100 Chełm ul. 1 Pułku Szwoleżerów 15A</w:t>
                          </w:r>
                        </w:p>
                      </w:txbxContent>
                    </v:textbox>
                    <w10:wrap anchorx="page" anchory="page"/>
                  </v:shape>
                </w:pict>
              </mc:Fallback>
            </mc:AlternateContent>
          </w:r>
        </w:p>
        <w:p w14:paraId="5AC5D6AC" w14:textId="77777777" w:rsidR="00A20C7A" w:rsidRDefault="000B55FE">
          <w:pPr>
            <w:rPr>
              <w:rFonts w:eastAsiaTheme="minorEastAsia"/>
              <w:sz w:val="2"/>
              <w:lang w:eastAsia="pl-PL"/>
            </w:rPr>
          </w:pPr>
          <w:r>
            <w:rPr>
              <w:noProof/>
            </w:rPr>
            <mc:AlternateContent>
              <mc:Choice Requires="wps">
                <w:drawing>
                  <wp:anchor distT="0" distB="0" distL="114300" distR="114300" simplePos="0" relativeHeight="251660288" behindDoc="0" locked="0" layoutInCell="1" allowOverlap="1" wp14:anchorId="020182D8" wp14:editId="6362359C">
                    <wp:simplePos x="0" y="0"/>
                    <wp:positionH relativeFrom="page">
                      <wp:posOffset>1138688</wp:posOffset>
                    </wp:positionH>
                    <wp:positionV relativeFrom="page">
                      <wp:posOffset>1871932</wp:posOffset>
                    </wp:positionV>
                    <wp:extent cx="6150634" cy="1069340"/>
                    <wp:effectExtent l="0" t="0" r="2540" b="3810"/>
                    <wp:wrapNone/>
                    <wp:docPr id="35" name="Pole tekstowe 35"/>
                    <wp:cNvGraphicFramePr/>
                    <a:graphic xmlns:a="http://schemas.openxmlformats.org/drawingml/2006/main">
                      <a:graphicData uri="http://schemas.microsoft.com/office/word/2010/wordprocessingShape">
                        <wps:wsp>
                          <wps:cNvSpPr txBox="1"/>
                          <wps:spPr>
                            <a:xfrm>
                              <a:off x="0" y="0"/>
                              <a:ext cx="6150634" cy="1069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335739" w14:textId="77777777" w:rsidR="00A20C7A" w:rsidRPr="00065E2C" w:rsidRDefault="00000000" w:rsidP="000B55FE">
                                <w:pPr>
                                  <w:pStyle w:val="Bezodstpw"/>
                                  <w:jc w:val="center"/>
                                  <w:rPr>
                                    <w:rFonts w:asciiTheme="majorHAnsi" w:eastAsiaTheme="majorEastAsia" w:hAnsiTheme="majorHAnsi" w:cstheme="majorBidi"/>
                                    <w:color w:val="207365"/>
                                    <w:sz w:val="72"/>
                                  </w:rPr>
                                </w:pPr>
                                <w:sdt>
                                  <w:sdtPr>
                                    <w:rPr>
                                      <w:rFonts w:asciiTheme="majorHAnsi" w:eastAsiaTheme="majorEastAsia" w:hAnsiTheme="majorHAnsi" w:cstheme="majorBidi"/>
                                      <w:color w:val="207365"/>
                                      <w:sz w:val="72"/>
                                      <w:szCs w:val="72"/>
                                    </w:rPr>
                                    <w:alias w:val="Tytuł"/>
                                    <w:tag w:val=""/>
                                    <w:id w:val="-705018352"/>
                                    <w:dataBinding w:prefixMappings="xmlns:ns0='http://purl.org/dc/elements/1.1/' xmlns:ns1='http://schemas.openxmlformats.org/package/2006/metadata/core-properties' " w:xpath="/ns1:coreProperties[1]/ns0:title[1]" w:storeItemID="{6C3C8BC8-F283-45AE-878A-BAB7291924A1}"/>
                                    <w:text/>
                                  </w:sdtPr>
                                  <w:sdtContent>
                                    <w:r w:rsidR="00A20C7A" w:rsidRPr="00065E2C">
                                      <w:rPr>
                                        <w:rFonts w:asciiTheme="majorHAnsi" w:eastAsiaTheme="majorEastAsia" w:hAnsiTheme="majorHAnsi" w:cstheme="majorBidi"/>
                                        <w:color w:val="207365"/>
                                        <w:sz w:val="72"/>
                                        <w:szCs w:val="72"/>
                                      </w:rPr>
                                      <w:t>PROCEDURA REALIZACJI ZWROTÓW</w:t>
                                    </w:r>
                                  </w:sdtContent>
                                </w:sdt>
                              </w:p>
                              <w:p w14:paraId="7BA62BAD" w14:textId="77777777" w:rsidR="00A20C7A" w:rsidRPr="00065E2C" w:rsidRDefault="00000000" w:rsidP="00A20C7A">
                                <w:pPr>
                                  <w:spacing w:before="120"/>
                                  <w:jc w:val="center"/>
                                  <w:rPr>
                                    <w:rFonts w:asciiTheme="majorHAnsi" w:hAnsiTheme="majorHAnsi" w:cstheme="majorHAnsi"/>
                                    <w:color w:val="404040" w:themeColor="text1" w:themeTint="BF"/>
                                    <w:sz w:val="24"/>
                                    <w:szCs w:val="24"/>
                                  </w:rPr>
                                </w:pPr>
                                <w:sdt>
                                  <w:sdtPr>
                                    <w:rPr>
                                      <w:rFonts w:asciiTheme="majorHAnsi" w:hAnsiTheme="majorHAnsi" w:cstheme="majorHAnsi"/>
                                      <w:color w:val="404040" w:themeColor="text1" w:themeTint="BF"/>
                                      <w:sz w:val="24"/>
                                      <w:szCs w:val="24"/>
                                    </w:rPr>
                                    <w:alias w:val="Podtytuł"/>
                                    <w:tag w:val=""/>
                                    <w:id w:val="-1148361611"/>
                                    <w:showingPlcHdr/>
                                    <w:dataBinding w:prefixMappings="xmlns:ns0='http://purl.org/dc/elements/1.1/' xmlns:ns1='http://schemas.openxmlformats.org/package/2006/metadata/core-properties' " w:xpath="/ns1:coreProperties[1]/ns0:subject[1]" w:storeItemID="{6C3C8BC8-F283-45AE-878A-BAB7291924A1}"/>
                                    <w:text/>
                                  </w:sdtPr>
                                  <w:sdtContent>
                                    <w:r w:rsidR="00074462">
                                      <w:rPr>
                                        <w:rFonts w:asciiTheme="majorHAnsi" w:hAnsiTheme="majorHAnsi" w:cstheme="majorHAnsi"/>
                                        <w:color w:val="404040" w:themeColor="text1" w:themeTint="BF"/>
                                        <w:sz w:val="24"/>
                                        <w:szCs w:val="24"/>
                                      </w:rPr>
                                      <w:t xml:space="preserve"> </w:t>
                                    </w:r>
                                  </w:sdtContent>
                                </w:sdt>
                                <w:r w:rsidR="00060293">
                                  <w:rPr>
                                    <w:rFonts w:asciiTheme="majorHAnsi" w:hAnsiTheme="majorHAnsi" w:cstheme="majorHAnsi"/>
                                    <w:color w:val="404040" w:themeColor="text1" w:themeTint="BF"/>
                                    <w:sz w:val="24"/>
                                    <w:szCs w:val="24"/>
                                  </w:rPr>
                                  <w:t>Przyjęta Uchwałą Zarządu Stowarzyszenia Przyjaciół Republiki – do uzupełnienia numerem i datą uchwały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020182D8" id="_x0000_t202" coordsize="21600,21600" o:spt="202" path="m,l,21600r21600,l21600,xe">
                    <v:stroke joinstyle="miter"/>
                    <v:path gradientshapeok="t" o:connecttype="rect"/>
                  </v:shapetype>
                  <v:shape id="Pole tekstowe 35" o:spid="_x0000_s1027" type="#_x0000_t202" style="position:absolute;margin-left:89.65pt;margin-top:147.4pt;width:484.3pt;height:84.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" filled="f" stroked="f" strokeweight=".5pt">
                    <v:textbox style="mso-fit-shape-to-text:t" inset="0,0,0,0">
                      <w:txbxContent>
                        <w:p w14:paraId="0CD5B394" w14:textId="1A81CA59" w:rsidR="00A20C7A" w:rsidRPr="00065E2C" w:rsidRDefault="00000000" w:rsidP="000B55FE">
                          <w:pPr>
                            <w:pStyle w:val="Bezodstpw"/>
                            <w:jc w:val="center"/>
                            <w:rPr>
                              <w:rFonts w:asciiTheme="majorHAnsi" w:eastAsiaTheme="majorEastAsia" w:hAnsiTheme="majorHAnsi" w:cstheme="majorBidi"/>
                              <w:color w:val="207365"/>
                              <w:sz w:val="72"/>
                            </w:rPr>
                          </w:pPr>
                          <w:sdt>
                            <w:sdtPr>
                              <w:rPr>
                                <w:rFonts w:asciiTheme="majorHAnsi" w:eastAsiaTheme="majorEastAsia" w:hAnsiTheme="majorHAnsi" w:cstheme="majorBidi"/>
                                <w:color w:val="207365"/>
                                <w:sz w:val="72"/>
                                <w:szCs w:val="72"/>
                              </w:rPr>
                              <w:alias w:val="Tytuł"/>
                              <w:tag w:val=""/>
                              <w:id w:val="-705018352"/>
                              <w:dataBinding w:prefixMappings="xmlns:ns0='http://purl.org/dc/elements/1.1/' xmlns:ns1='http://schemas.openxmlformats.org/package/2006/metadata/core-properties' " w:xpath="/ns1:coreProperties[1]/ns0:title[1]" w:storeItemID="{6C3C8BC8-F283-45AE-878A-BAB7291924A1}"/>
                              <w:text/>
                            </w:sdtPr>
                            <w:sdtContent>
                              <w:r w:rsidR="00A20C7A" w:rsidRPr="00065E2C">
                                <w:rPr>
                                  <w:rFonts w:asciiTheme="majorHAnsi" w:eastAsiaTheme="majorEastAsia" w:hAnsiTheme="majorHAnsi" w:cstheme="majorBidi"/>
                                  <w:color w:val="207365"/>
                                  <w:sz w:val="72"/>
                                  <w:szCs w:val="72"/>
                                </w:rPr>
                                <w:t>PROCEDURA REALIZACJI ZWROTÓW</w:t>
                              </w:r>
                            </w:sdtContent>
                          </w:sdt>
                        </w:p>
                        <w:p w14:paraId="7D56DECC" w14:textId="21587EB8" w:rsidR="00A20C7A" w:rsidRPr="00065E2C" w:rsidRDefault="00000000" w:rsidP="00A20C7A">
                          <w:pPr>
                            <w:spacing w:before="120"/>
                            <w:jc w:val="center"/>
                            <w:rPr>
                              <w:rFonts w:asciiTheme="majorHAnsi" w:hAnsiTheme="majorHAnsi" w:cstheme="majorHAnsi"/>
                              <w:color w:val="404040" w:themeColor="text1" w:themeTint="BF"/>
                              <w:sz w:val="24"/>
                              <w:szCs w:val="24"/>
                            </w:rPr>
                          </w:pPr>
                          <w:sdt>
                            <w:sdtPr>
                              <w:rPr>
                                <w:rFonts w:asciiTheme="majorHAnsi" w:hAnsiTheme="majorHAnsi" w:cstheme="majorHAnsi"/>
                                <w:color w:val="404040" w:themeColor="text1" w:themeTint="BF"/>
                                <w:sz w:val="24"/>
                                <w:szCs w:val="24"/>
                              </w:rPr>
                              <w:alias w:val="Podtytuł"/>
                              <w:tag w:val=""/>
                              <w:id w:val="-1148361611"/>
                              <w:showingPlcHdr/>
                              <w:dataBinding w:prefixMappings="xmlns:ns0='http://purl.org/dc/elements/1.1/' xmlns:ns1='http://schemas.openxmlformats.org/package/2006/metadata/core-properties' " w:xpath="/ns1:coreProperties[1]/ns0:subject[1]" w:storeItemID="{6C3C8BC8-F283-45AE-878A-BAB7291924A1}"/>
                              <w:text/>
                            </w:sdtPr>
                            <w:sdtContent>
                              <w:r w:rsidR="00074462">
                                <w:rPr>
                                  <w:rFonts w:asciiTheme="majorHAnsi" w:hAnsiTheme="majorHAnsi" w:cstheme="majorHAnsi"/>
                                  <w:color w:val="404040" w:themeColor="text1" w:themeTint="BF"/>
                                  <w:sz w:val="24"/>
                                  <w:szCs w:val="24"/>
                                </w:rPr>
                                <w:t xml:space="preserve"> </w:t>
                              </w:r>
                            </w:sdtContent>
                          </w:sdt>
                          <w:r w:rsidR="00060293">
                            <w:rPr>
                              <w:rFonts w:asciiTheme="majorHAnsi" w:hAnsiTheme="majorHAnsi" w:cstheme="majorHAnsi"/>
                              <w:color w:val="404040" w:themeColor="text1" w:themeTint="BF"/>
                              <w:sz w:val="24"/>
                              <w:szCs w:val="24"/>
                            </w:rPr>
                            <w:t>Przyjęta Uchwałą Zarządu Stowarzyszenia Przyjaciół Republiki – do uzupełnienia numerem i datą uchwały</w:t>
                          </w:r>
                        </w:p>
                      </w:txbxContent>
                    </v:textbox>
                    <w10:wrap anchorx="page" anchory="page"/>
                  </v:shape>
                </w:pict>
              </mc:Fallback>
            </mc:AlternateContent>
          </w:r>
          <w:r w:rsidR="00C3295A" w:rsidRPr="00A20C7A">
            <w:rPr>
              <w:rFonts w:eastAsiaTheme="minorEastAsia"/>
              <w:noProof/>
              <w:sz w:val="2"/>
            </w:rPr>
            <mc:AlternateContent>
              <mc:Choice Requires="wps">
                <w:drawing>
                  <wp:anchor distT="45720" distB="45720" distL="114300" distR="114300" simplePos="0" relativeHeight="251663360" behindDoc="0" locked="0" layoutInCell="1" allowOverlap="1" wp14:anchorId="1DBFD9AF" wp14:editId="49A0F564">
                    <wp:simplePos x="0" y="0"/>
                    <wp:positionH relativeFrom="column">
                      <wp:posOffset>92710</wp:posOffset>
                    </wp:positionH>
                    <wp:positionV relativeFrom="paragraph">
                      <wp:posOffset>3236595</wp:posOffset>
                    </wp:positionV>
                    <wp:extent cx="6420485" cy="140462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0485" cy="1404620"/>
                            </a:xfrm>
                            <a:prstGeom prst="rect">
                              <a:avLst/>
                            </a:prstGeom>
                            <a:solidFill>
                              <a:srgbClr val="FFFFFF"/>
                            </a:solidFill>
                            <a:ln w="9525">
                              <a:noFill/>
                              <a:miter lim="800000"/>
                              <a:headEnd/>
                              <a:tailEnd/>
                            </a:ln>
                          </wps:spPr>
                          <wps:txbx>
                            <w:txbxContent>
                              <w:p w14:paraId="164A2F79" w14:textId="075FC001" w:rsidR="00A20C7A" w:rsidRPr="00A20C7A" w:rsidRDefault="00A20C7A" w:rsidP="00A20C7A">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BFD9AF" id="Pole tekstowe 2" o:spid="_x0000_s1028" type="#_x0000_t202" style="position:absolute;margin-left:7.3pt;margin-top:254.85pt;width:505.5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" stroked="f">
                    <v:textbox style="mso-fit-shape-to-text:t">
                      <w:txbxContent>
                        <w:p w14:paraId="164A2F79" w14:textId="075FC001" w:rsidR="00A20C7A" w:rsidRPr="00A20C7A" w:rsidRDefault="00A20C7A" w:rsidP="00A20C7A">
                          <w:pPr>
                            <w:jc w:val="center"/>
                          </w:pPr>
                        </w:p>
                      </w:txbxContent>
                    </v:textbox>
                    <w10:wrap type="square"/>
                  </v:shape>
                </w:pict>
              </mc:Fallback>
            </mc:AlternateContent>
          </w:r>
          <w:r w:rsidR="00A20C7A">
            <w:rPr>
              <w:rFonts w:eastAsiaTheme="minorEastAsia"/>
              <w:sz w:val="2"/>
            </w:rPr>
            <w:br w:type="page"/>
          </w:r>
        </w:p>
      </w:sdtContent>
    </w:sdt>
    <w:p w14:paraId="72C962F7" w14:textId="77777777" w:rsidR="00F05DAB" w:rsidRPr="00D050AC" w:rsidRDefault="00F05DAB" w:rsidP="00E403F4">
      <w:pPr>
        <w:pStyle w:val="Akapitzlist"/>
        <w:numPr>
          <w:ilvl w:val="0"/>
          <w:numId w:val="13"/>
        </w:numPr>
        <w:spacing w:line="276" w:lineRule="auto"/>
        <w:ind w:left="426" w:hanging="284"/>
        <w:jc w:val="both"/>
        <w:rPr>
          <w:rFonts w:asciiTheme="majorHAnsi" w:hAnsiTheme="majorHAnsi" w:cstheme="majorHAnsi"/>
          <w:b/>
          <w:sz w:val="22"/>
          <w:szCs w:val="22"/>
        </w:rPr>
      </w:pPr>
      <w:r w:rsidRPr="00D050AC">
        <w:rPr>
          <w:rFonts w:asciiTheme="majorHAnsi" w:hAnsiTheme="majorHAnsi" w:cstheme="majorHAnsi"/>
          <w:b/>
          <w:sz w:val="22"/>
          <w:szCs w:val="22"/>
        </w:rPr>
        <w:lastRenderedPageBreak/>
        <w:t>CEL I ZAKRES</w:t>
      </w:r>
      <w:r w:rsidR="00641278" w:rsidRPr="00D050AC">
        <w:rPr>
          <w:rFonts w:asciiTheme="majorHAnsi" w:hAnsiTheme="majorHAnsi" w:cstheme="majorHAnsi"/>
          <w:b/>
          <w:sz w:val="22"/>
          <w:szCs w:val="22"/>
        </w:rPr>
        <w:t>.</w:t>
      </w:r>
    </w:p>
    <w:p w14:paraId="32E69FCF" w14:textId="77777777" w:rsidR="00F05DAB" w:rsidRPr="00D050AC" w:rsidRDefault="00F05DAB" w:rsidP="00F05DAB">
      <w:pPr>
        <w:pStyle w:val="Akapitzlist"/>
        <w:spacing w:line="276" w:lineRule="auto"/>
        <w:ind w:left="993"/>
        <w:rPr>
          <w:rFonts w:asciiTheme="majorHAnsi" w:hAnsiTheme="majorHAnsi" w:cstheme="majorHAnsi"/>
          <w:b/>
          <w:sz w:val="22"/>
          <w:szCs w:val="22"/>
        </w:rPr>
      </w:pPr>
    </w:p>
    <w:p w14:paraId="548D8843" w14:textId="77777777" w:rsidR="008D5157" w:rsidRPr="00355DF3" w:rsidRDefault="00F05DAB" w:rsidP="00E403F4">
      <w:pPr>
        <w:pStyle w:val="Akapitzlist"/>
        <w:numPr>
          <w:ilvl w:val="1"/>
          <w:numId w:val="13"/>
        </w:numPr>
        <w:tabs>
          <w:tab w:val="left" w:pos="1560"/>
        </w:tabs>
        <w:spacing w:line="276" w:lineRule="auto"/>
        <w:ind w:left="426" w:hanging="426"/>
        <w:contextualSpacing/>
        <w:jc w:val="both"/>
        <w:rPr>
          <w:rFonts w:asciiTheme="majorHAnsi" w:hAnsiTheme="majorHAnsi" w:cstheme="majorHAnsi"/>
          <w:sz w:val="22"/>
          <w:szCs w:val="22"/>
        </w:rPr>
      </w:pPr>
      <w:r w:rsidRPr="00355DF3">
        <w:rPr>
          <w:rFonts w:asciiTheme="majorHAnsi" w:hAnsiTheme="majorHAnsi" w:cstheme="majorHAnsi"/>
          <w:sz w:val="22"/>
          <w:szCs w:val="22"/>
        </w:rPr>
        <w:t>Celem niniejszej Procedury jest określenie zasad realizacji (przyjęcia i dalszej obsługi) zwrotów środków pieniężnych [dalej nazywane jako „zwroty”] dla członków Stowarzyszenia albo innych osób, gdzie Ubezpieczającym jest Stowarzyszenie Przyjaciół Republiki (dalej: Stowarzyszenie).</w:t>
      </w:r>
    </w:p>
    <w:p w14:paraId="54B157CB" w14:textId="77777777" w:rsidR="00F05DAB" w:rsidRPr="00D050AC" w:rsidRDefault="008D5157" w:rsidP="00E403F4">
      <w:pPr>
        <w:pStyle w:val="Akapitzlist"/>
        <w:numPr>
          <w:ilvl w:val="1"/>
          <w:numId w:val="13"/>
        </w:numPr>
        <w:tabs>
          <w:tab w:val="left" w:pos="1560"/>
        </w:tabs>
        <w:spacing w:line="276" w:lineRule="auto"/>
        <w:ind w:left="426" w:hanging="426"/>
        <w:contextualSpacing/>
        <w:jc w:val="both"/>
        <w:rPr>
          <w:rFonts w:asciiTheme="majorHAnsi" w:hAnsiTheme="majorHAnsi" w:cstheme="majorHAnsi"/>
          <w:sz w:val="22"/>
          <w:szCs w:val="22"/>
        </w:rPr>
      </w:pPr>
      <w:r w:rsidRPr="00D050AC">
        <w:rPr>
          <w:rFonts w:asciiTheme="majorHAnsi" w:hAnsiTheme="majorHAnsi" w:cstheme="majorHAnsi"/>
          <w:sz w:val="22"/>
          <w:szCs w:val="22"/>
        </w:rPr>
        <w:t>Procedura dotyczy sald, które powstają w wyniku nadpłaty środków</w:t>
      </w:r>
      <w:r w:rsidR="00C3295A">
        <w:rPr>
          <w:rFonts w:asciiTheme="majorHAnsi" w:hAnsiTheme="majorHAnsi" w:cstheme="majorHAnsi"/>
          <w:sz w:val="22"/>
          <w:szCs w:val="22"/>
        </w:rPr>
        <w:t xml:space="preserve"> lub błędnych dyspozycji </w:t>
      </w:r>
      <w:r w:rsidR="003F059E">
        <w:rPr>
          <w:rFonts w:asciiTheme="majorHAnsi" w:hAnsiTheme="majorHAnsi" w:cstheme="majorHAnsi"/>
          <w:sz w:val="22"/>
          <w:szCs w:val="22"/>
        </w:rPr>
        <w:t>opłat</w:t>
      </w:r>
      <w:r w:rsidRPr="00D050AC">
        <w:rPr>
          <w:rFonts w:asciiTheme="majorHAnsi" w:hAnsiTheme="majorHAnsi" w:cstheme="majorHAnsi"/>
          <w:sz w:val="22"/>
          <w:szCs w:val="22"/>
        </w:rPr>
        <w:t xml:space="preserve"> </w:t>
      </w:r>
      <w:r w:rsidR="003F059E">
        <w:rPr>
          <w:rFonts w:asciiTheme="majorHAnsi" w:hAnsiTheme="majorHAnsi" w:cstheme="majorHAnsi"/>
          <w:sz w:val="22"/>
          <w:szCs w:val="22"/>
        </w:rPr>
        <w:t xml:space="preserve">na poczet składek na </w:t>
      </w:r>
      <w:r w:rsidRPr="00D050AC">
        <w:rPr>
          <w:rFonts w:asciiTheme="majorHAnsi" w:hAnsiTheme="majorHAnsi" w:cstheme="majorHAnsi"/>
          <w:sz w:val="22"/>
          <w:szCs w:val="22"/>
        </w:rPr>
        <w:t>indywidualnych</w:t>
      </w:r>
      <w:r w:rsidR="00C22213">
        <w:rPr>
          <w:rFonts w:asciiTheme="majorHAnsi" w:hAnsiTheme="majorHAnsi" w:cstheme="majorHAnsi"/>
          <w:sz w:val="22"/>
          <w:szCs w:val="22"/>
        </w:rPr>
        <w:t xml:space="preserve"> kontach klient</w:t>
      </w:r>
      <w:r w:rsidR="005511CE">
        <w:rPr>
          <w:rFonts w:asciiTheme="majorHAnsi" w:hAnsiTheme="majorHAnsi" w:cstheme="majorHAnsi"/>
          <w:sz w:val="22"/>
          <w:szCs w:val="22"/>
        </w:rPr>
        <w:t>a</w:t>
      </w:r>
      <w:r w:rsidR="00F11E27">
        <w:rPr>
          <w:rFonts w:asciiTheme="majorHAnsi" w:hAnsiTheme="majorHAnsi" w:cstheme="majorHAnsi"/>
          <w:sz w:val="22"/>
          <w:szCs w:val="22"/>
        </w:rPr>
        <w:t xml:space="preserve"> (dziennikach księgowych)</w:t>
      </w:r>
      <w:r w:rsidRPr="00D050AC">
        <w:rPr>
          <w:rFonts w:asciiTheme="majorHAnsi" w:hAnsiTheme="majorHAnsi" w:cstheme="majorHAnsi"/>
          <w:sz w:val="22"/>
          <w:szCs w:val="22"/>
        </w:rPr>
        <w:t xml:space="preserve"> członków</w:t>
      </w:r>
      <w:r w:rsidR="00FA0852" w:rsidRPr="00D050AC">
        <w:rPr>
          <w:rFonts w:asciiTheme="majorHAnsi" w:hAnsiTheme="majorHAnsi" w:cstheme="majorHAnsi"/>
          <w:sz w:val="22"/>
          <w:szCs w:val="22"/>
        </w:rPr>
        <w:t xml:space="preserve"> Stowarzyszenia</w:t>
      </w:r>
      <w:r w:rsidR="00C3295A">
        <w:rPr>
          <w:rFonts w:asciiTheme="majorHAnsi" w:hAnsiTheme="majorHAnsi" w:cstheme="majorHAnsi"/>
          <w:sz w:val="22"/>
          <w:szCs w:val="22"/>
        </w:rPr>
        <w:t>.</w:t>
      </w:r>
    </w:p>
    <w:p w14:paraId="3281DE57" w14:textId="77777777" w:rsidR="008D5157" w:rsidRPr="00D050AC" w:rsidRDefault="008D5157" w:rsidP="00E403F4">
      <w:pPr>
        <w:pStyle w:val="Akapitzlist"/>
        <w:numPr>
          <w:ilvl w:val="1"/>
          <w:numId w:val="13"/>
        </w:numPr>
        <w:tabs>
          <w:tab w:val="left" w:pos="1560"/>
        </w:tabs>
        <w:spacing w:line="276" w:lineRule="auto"/>
        <w:ind w:left="426" w:hanging="426"/>
        <w:contextualSpacing/>
        <w:jc w:val="both"/>
        <w:rPr>
          <w:rFonts w:asciiTheme="majorHAnsi" w:hAnsiTheme="majorHAnsi" w:cstheme="majorHAnsi"/>
          <w:sz w:val="22"/>
          <w:szCs w:val="22"/>
        </w:rPr>
      </w:pPr>
      <w:r w:rsidRPr="00D050AC">
        <w:rPr>
          <w:rFonts w:asciiTheme="majorHAnsi" w:hAnsiTheme="majorHAnsi" w:cstheme="majorHAnsi"/>
          <w:sz w:val="22"/>
          <w:szCs w:val="22"/>
        </w:rPr>
        <w:t xml:space="preserve">Procedura przewiduje obsługę </w:t>
      </w:r>
      <w:r w:rsidR="00D95C4C">
        <w:rPr>
          <w:rFonts w:asciiTheme="majorHAnsi" w:hAnsiTheme="majorHAnsi" w:cstheme="majorHAnsi"/>
          <w:sz w:val="22"/>
          <w:szCs w:val="22"/>
        </w:rPr>
        <w:t>trzech</w:t>
      </w:r>
      <w:r w:rsidRPr="00D050AC">
        <w:rPr>
          <w:rFonts w:asciiTheme="majorHAnsi" w:hAnsiTheme="majorHAnsi" w:cstheme="majorHAnsi"/>
          <w:sz w:val="22"/>
          <w:szCs w:val="22"/>
        </w:rPr>
        <w:t xml:space="preserve"> rodzajów zwrotów: zwrot na wniosek osoby Ubezpieczonej</w:t>
      </w:r>
      <w:r w:rsidR="00C22213">
        <w:rPr>
          <w:rFonts w:asciiTheme="majorHAnsi" w:hAnsiTheme="majorHAnsi" w:cstheme="majorHAnsi"/>
          <w:sz w:val="22"/>
          <w:szCs w:val="22"/>
        </w:rPr>
        <w:t>/Płatnika</w:t>
      </w:r>
      <w:r w:rsidR="00D95C4C">
        <w:rPr>
          <w:rFonts w:asciiTheme="majorHAnsi" w:hAnsiTheme="majorHAnsi" w:cstheme="majorHAnsi"/>
          <w:sz w:val="22"/>
          <w:szCs w:val="22"/>
        </w:rPr>
        <w:t xml:space="preserve">, </w:t>
      </w:r>
      <w:r w:rsidRPr="00D050AC">
        <w:rPr>
          <w:rFonts w:asciiTheme="majorHAnsi" w:hAnsiTheme="majorHAnsi" w:cstheme="majorHAnsi"/>
          <w:sz w:val="22"/>
          <w:szCs w:val="22"/>
        </w:rPr>
        <w:t>zwrot po zgonie Ubezpieczonego</w:t>
      </w:r>
      <w:r w:rsidR="00D95C4C">
        <w:rPr>
          <w:rFonts w:asciiTheme="majorHAnsi" w:hAnsiTheme="majorHAnsi" w:cstheme="majorHAnsi"/>
          <w:sz w:val="22"/>
          <w:szCs w:val="22"/>
        </w:rPr>
        <w:t xml:space="preserve"> oraz zwrot błędne zrealizowanej wpłaty.</w:t>
      </w:r>
    </w:p>
    <w:p w14:paraId="3B3B700B" w14:textId="77777777" w:rsidR="00F05DAB" w:rsidRPr="00D050AC" w:rsidRDefault="00F05DAB" w:rsidP="00E403F4">
      <w:pPr>
        <w:pStyle w:val="Akapitzlist"/>
        <w:numPr>
          <w:ilvl w:val="1"/>
          <w:numId w:val="13"/>
        </w:numPr>
        <w:tabs>
          <w:tab w:val="left" w:pos="1560"/>
        </w:tabs>
        <w:spacing w:line="276" w:lineRule="auto"/>
        <w:ind w:left="426" w:hanging="426"/>
        <w:contextualSpacing/>
        <w:jc w:val="both"/>
        <w:rPr>
          <w:rFonts w:asciiTheme="majorHAnsi" w:hAnsiTheme="majorHAnsi" w:cstheme="majorHAnsi"/>
          <w:sz w:val="22"/>
          <w:szCs w:val="22"/>
        </w:rPr>
      </w:pPr>
      <w:r w:rsidRPr="00D050AC">
        <w:rPr>
          <w:rFonts w:asciiTheme="majorHAnsi" w:hAnsiTheme="majorHAnsi" w:cstheme="majorHAnsi"/>
          <w:sz w:val="22"/>
          <w:szCs w:val="22"/>
        </w:rPr>
        <w:t xml:space="preserve">Procedura uwzględnia budowanie świadomości wśród wszystkich </w:t>
      </w:r>
      <w:r w:rsidR="00F11E27">
        <w:rPr>
          <w:rFonts w:asciiTheme="majorHAnsi" w:hAnsiTheme="majorHAnsi" w:cstheme="majorHAnsi"/>
          <w:sz w:val="22"/>
          <w:szCs w:val="22"/>
        </w:rPr>
        <w:t>pr</w:t>
      </w:r>
      <w:r w:rsidRPr="00D050AC">
        <w:rPr>
          <w:rFonts w:asciiTheme="majorHAnsi" w:hAnsiTheme="majorHAnsi" w:cstheme="majorHAnsi"/>
          <w:sz w:val="22"/>
          <w:szCs w:val="22"/>
        </w:rPr>
        <w:t>acowników</w:t>
      </w:r>
      <w:r w:rsidR="008F490B" w:rsidRPr="00D050AC">
        <w:rPr>
          <w:rFonts w:asciiTheme="majorHAnsi" w:hAnsiTheme="majorHAnsi" w:cstheme="majorHAnsi"/>
          <w:sz w:val="22"/>
          <w:szCs w:val="22"/>
        </w:rPr>
        <w:t>,</w:t>
      </w:r>
      <w:r w:rsidRPr="00D050AC">
        <w:rPr>
          <w:rFonts w:asciiTheme="majorHAnsi" w:hAnsiTheme="majorHAnsi" w:cstheme="majorHAnsi"/>
          <w:sz w:val="22"/>
          <w:szCs w:val="22"/>
        </w:rPr>
        <w:t xml:space="preserve"> </w:t>
      </w:r>
      <w:r w:rsidR="009D62FA">
        <w:rPr>
          <w:rFonts w:asciiTheme="majorHAnsi" w:hAnsiTheme="majorHAnsi" w:cstheme="majorHAnsi"/>
          <w:sz w:val="22"/>
          <w:szCs w:val="22"/>
        </w:rPr>
        <w:t>zleceniobiorców</w:t>
      </w:r>
      <w:r w:rsidR="009D62FA" w:rsidRPr="00D050AC">
        <w:rPr>
          <w:rFonts w:asciiTheme="majorHAnsi" w:hAnsiTheme="majorHAnsi" w:cstheme="majorHAnsi"/>
          <w:sz w:val="22"/>
          <w:szCs w:val="22"/>
        </w:rPr>
        <w:t xml:space="preserve"> </w:t>
      </w:r>
      <w:r w:rsidR="00B854CB">
        <w:rPr>
          <w:rFonts w:asciiTheme="majorHAnsi" w:hAnsiTheme="majorHAnsi" w:cstheme="majorHAnsi"/>
          <w:sz w:val="22"/>
          <w:szCs w:val="22"/>
        </w:rPr>
        <w:t xml:space="preserve">Stowarzyszenia </w:t>
      </w:r>
      <w:r w:rsidR="002D5C69" w:rsidRPr="00D050AC">
        <w:rPr>
          <w:rFonts w:asciiTheme="majorHAnsi" w:hAnsiTheme="majorHAnsi" w:cstheme="majorHAnsi"/>
          <w:sz w:val="22"/>
          <w:szCs w:val="22"/>
        </w:rPr>
        <w:t xml:space="preserve">oraz </w:t>
      </w:r>
      <w:r w:rsidR="00647F42">
        <w:rPr>
          <w:rFonts w:asciiTheme="majorHAnsi" w:hAnsiTheme="majorHAnsi" w:cstheme="majorHAnsi"/>
          <w:sz w:val="22"/>
          <w:szCs w:val="22"/>
        </w:rPr>
        <w:t>inn</w:t>
      </w:r>
      <w:r w:rsidR="00B854CB">
        <w:rPr>
          <w:rFonts w:asciiTheme="majorHAnsi" w:hAnsiTheme="majorHAnsi" w:cstheme="majorHAnsi"/>
          <w:sz w:val="22"/>
          <w:szCs w:val="22"/>
        </w:rPr>
        <w:t>ych</w:t>
      </w:r>
      <w:r w:rsidR="00647F42">
        <w:rPr>
          <w:rFonts w:asciiTheme="majorHAnsi" w:hAnsiTheme="majorHAnsi" w:cstheme="majorHAnsi"/>
          <w:sz w:val="22"/>
          <w:szCs w:val="22"/>
        </w:rPr>
        <w:t xml:space="preserve"> podmiot</w:t>
      </w:r>
      <w:r w:rsidR="00B854CB">
        <w:rPr>
          <w:rFonts w:asciiTheme="majorHAnsi" w:hAnsiTheme="majorHAnsi" w:cstheme="majorHAnsi"/>
          <w:sz w:val="22"/>
          <w:szCs w:val="22"/>
        </w:rPr>
        <w:t>ów</w:t>
      </w:r>
      <w:r w:rsidR="00647F42">
        <w:rPr>
          <w:rFonts w:asciiTheme="majorHAnsi" w:hAnsiTheme="majorHAnsi" w:cstheme="majorHAnsi"/>
          <w:sz w:val="22"/>
          <w:szCs w:val="22"/>
        </w:rPr>
        <w:t xml:space="preserve"> współpracując</w:t>
      </w:r>
      <w:r w:rsidR="00B854CB">
        <w:rPr>
          <w:rFonts w:asciiTheme="majorHAnsi" w:hAnsiTheme="majorHAnsi" w:cstheme="majorHAnsi"/>
          <w:sz w:val="22"/>
          <w:szCs w:val="22"/>
        </w:rPr>
        <w:t>ych</w:t>
      </w:r>
      <w:r w:rsidR="00647F42">
        <w:rPr>
          <w:rFonts w:asciiTheme="majorHAnsi" w:hAnsiTheme="majorHAnsi" w:cstheme="majorHAnsi"/>
          <w:sz w:val="22"/>
          <w:szCs w:val="22"/>
        </w:rPr>
        <w:t xml:space="preserve"> ze</w:t>
      </w:r>
      <w:r w:rsidR="00647F42" w:rsidRPr="00D050AC">
        <w:rPr>
          <w:rFonts w:asciiTheme="majorHAnsi" w:hAnsiTheme="majorHAnsi" w:cstheme="majorHAnsi"/>
          <w:sz w:val="22"/>
          <w:szCs w:val="22"/>
        </w:rPr>
        <w:t xml:space="preserve"> </w:t>
      </w:r>
      <w:r w:rsidRPr="00D050AC">
        <w:rPr>
          <w:rFonts w:asciiTheme="majorHAnsi" w:hAnsiTheme="majorHAnsi" w:cstheme="majorHAnsi"/>
          <w:sz w:val="22"/>
          <w:szCs w:val="22"/>
        </w:rPr>
        <w:t>Stowarzyszeni</w:t>
      </w:r>
      <w:r w:rsidR="00647F42">
        <w:rPr>
          <w:rFonts w:asciiTheme="majorHAnsi" w:hAnsiTheme="majorHAnsi" w:cstheme="majorHAnsi"/>
          <w:sz w:val="22"/>
          <w:szCs w:val="22"/>
        </w:rPr>
        <w:t>em</w:t>
      </w:r>
      <w:r w:rsidRPr="00D050AC">
        <w:rPr>
          <w:rFonts w:asciiTheme="majorHAnsi" w:hAnsiTheme="majorHAnsi" w:cstheme="majorHAnsi"/>
          <w:sz w:val="22"/>
          <w:szCs w:val="22"/>
        </w:rPr>
        <w:t>,</w:t>
      </w:r>
      <w:r w:rsidR="002E01EB" w:rsidRPr="00D050AC">
        <w:rPr>
          <w:rFonts w:asciiTheme="majorHAnsi" w:hAnsiTheme="majorHAnsi" w:cstheme="majorHAnsi"/>
          <w:sz w:val="22"/>
          <w:szCs w:val="22"/>
        </w:rPr>
        <w:t xml:space="preserve"> </w:t>
      </w:r>
      <w:r w:rsidR="00647F42">
        <w:rPr>
          <w:rFonts w:asciiTheme="majorHAnsi" w:hAnsiTheme="majorHAnsi" w:cstheme="majorHAnsi"/>
          <w:sz w:val="22"/>
          <w:szCs w:val="22"/>
        </w:rPr>
        <w:t>z którymi Stowarzyszenie łączą stosowne umowy obejmujące również obowiązk</w:t>
      </w:r>
      <w:r w:rsidR="00D457D9">
        <w:rPr>
          <w:rFonts w:asciiTheme="majorHAnsi" w:hAnsiTheme="majorHAnsi" w:cstheme="majorHAnsi"/>
          <w:sz w:val="22"/>
          <w:szCs w:val="22"/>
        </w:rPr>
        <w:t>i</w:t>
      </w:r>
      <w:r w:rsidR="00647F42">
        <w:rPr>
          <w:rFonts w:asciiTheme="majorHAnsi" w:hAnsiTheme="majorHAnsi" w:cstheme="majorHAnsi"/>
          <w:sz w:val="22"/>
          <w:szCs w:val="22"/>
        </w:rPr>
        <w:t xml:space="preserve"> z zakresu</w:t>
      </w:r>
      <w:r w:rsidRPr="00D050AC">
        <w:rPr>
          <w:rFonts w:asciiTheme="majorHAnsi" w:hAnsiTheme="majorHAnsi" w:cstheme="majorHAnsi"/>
          <w:sz w:val="22"/>
          <w:szCs w:val="22"/>
        </w:rPr>
        <w:t xml:space="preserve"> </w:t>
      </w:r>
      <w:r w:rsidR="008F490B" w:rsidRPr="00D050AC">
        <w:rPr>
          <w:rFonts w:asciiTheme="majorHAnsi" w:hAnsiTheme="majorHAnsi" w:cstheme="majorHAnsi"/>
          <w:sz w:val="22"/>
          <w:szCs w:val="22"/>
        </w:rPr>
        <w:t>proces</w:t>
      </w:r>
      <w:r w:rsidR="00647F42">
        <w:rPr>
          <w:rFonts w:asciiTheme="majorHAnsi" w:hAnsiTheme="majorHAnsi" w:cstheme="majorHAnsi"/>
          <w:sz w:val="22"/>
          <w:szCs w:val="22"/>
        </w:rPr>
        <w:t>u</w:t>
      </w:r>
      <w:r w:rsidR="008F490B" w:rsidRPr="00D050AC">
        <w:rPr>
          <w:rFonts w:asciiTheme="majorHAnsi" w:hAnsiTheme="majorHAnsi" w:cstheme="majorHAnsi"/>
          <w:sz w:val="22"/>
          <w:szCs w:val="22"/>
        </w:rPr>
        <w:t xml:space="preserve"> </w:t>
      </w:r>
      <w:r w:rsidR="006A7874" w:rsidRPr="00D050AC">
        <w:rPr>
          <w:rFonts w:asciiTheme="majorHAnsi" w:hAnsiTheme="majorHAnsi" w:cstheme="majorHAnsi"/>
          <w:sz w:val="22"/>
          <w:szCs w:val="22"/>
        </w:rPr>
        <w:t>obsług</w:t>
      </w:r>
      <w:r w:rsidR="008F490B" w:rsidRPr="00D050AC">
        <w:rPr>
          <w:rFonts w:asciiTheme="majorHAnsi" w:hAnsiTheme="majorHAnsi" w:cstheme="majorHAnsi"/>
          <w:sz w:val="22"/>
          <w:szCs w:val="22"/>
        </w:rPr>
        <w:t>i</w:t>
      </w:r>
      <w:r w:rsidR="006A7874" w:rsidRPr="00D050AC">
        <w:rPr>
          <w:rFonts w:asciiTheme="majorHAnsi" w:hAnsiTheme="majorHAnsi" w:cstheme="majorHAnsi"/>
          <w:sz w:val="22"/>
          <w:szCs w:val="22"/>
        </w:rPr>
        <w:t xml:space="preserve"> zwrotów</w:t>
      </w:r>
      <w:r w:rsidR="002D5C69" w:rsidRPr="00D050AC">
        <w:rPr>
          <w:rFonts w:asciiTheme="majorHAnsi" w:hAnsiTheme="majorHAnsi" w:cstheme="majorHAnsi"/>
          <w:sz w:val="22"/>
          <w:szCs w:val="22"/>
        </w:rPr>
        <w:t>.</w:t>
      </w:r>
    </w:p>
    <w:p w14:paraId="724637ED" w14:textId="77777777" w:rsidR="00F05DAB" w:rsidRPr="00D050AC" w:rsidRDefault="00F05DAB" w:rsidP="00E403F4">
      <w:pPr>
        <w:pStyle w:val="Akapitzlist"/>
        <w:numPr>
          <w:ilvl w:val="1"/>
          <w:numId w:val="13"/>
        </w:numPr>
        <w:tabs>
          <w:tab w:val="left" w:pos="1560"/>
        </w:tabs>
        <w:spacing w:line="276" w:lineRule="auto"/>
        <w:ind w:left="426" w:hanging="426"/>
        <w:contextualSpacing/>
        <w:jc w:val="both"/>
        <w:rPr>
          <w:rFonts w:asciiTheme="majorHAnsi" w:hAnsiTheme="majorHAnsi" w:cstheme="majorHAnsi"/>
          <w:sz w:val="22"/>
          <w:szCs w:val="22"/>
        </w:rPr>
      </w:pPr>
      <w:r w:rsidRPr="00D050AC">
        <w:rPr>
          <w:rFonts w:asciiTheme="majorHAnsi" w:hAnsiTheme="majorHAnsi" w:cstheme="majorHAnsi"/>
          <w:sz w:val="22"/>
          <w:szCs w:val="22"/>
        </w:rPr>
        <w:t xml:space="preserve">Niniejsza Procedura obejmuje swoim zakresem </w:t>
      </w:r>
      <w:r w:rsidR="002D5C69" w:rsidRPr="00D050AC">
        <w:rPr>
          <w:rFonts w:asciiTheme="majorHAnsi" w:hAnsiTheme="majorHAnsi" w:cstheme="majorHAnsi"/>
          <w:sz w:val="22"/>
          <w:szCs w:val="22"/>
        </w:rPr>
        <w:t xml:space="preserve">cały proces obsługi zwrotu od momentu przyjęcia poprzez obsługę aż do </w:t>
      </w:r>
      <w:r w:rsidR="00C3295A">
        <w:rPr>
          <w:rFonts w:asciiTheme="majorHAnsi" w:hAnsiTheme="majorHAnsi" w:cstheme="majorHAnsi"/>
          <w:sz w:val="22"/>
          <w:szCs w:val="22"/>
        </w:rPr>
        <w:t>wypłaty należności.</w:t>
      </w:r>
    </w:p>
    <w:p w14:paraId="0ADC6873" w14:textId="77777777" w:rsidR="00F05DAB" w:rsidRPr="00D050AC" w:rsidRDefault="00F05DAB" w:rsidP="00F05DAB">
      <w:pPr>
        <w:pStyle w:val="Akapitzlist"/>
        <w:tabs>
          <w:tab w:val="left" w:pos="1560"/>
        </w:tabs>
        <w:spacing w:line="276" w:lineRule="auto"/>
        <w:ind w:left="1077"/>
        <w:contextualSpacing/>
        <w:rPr>
          <w:rFonts w:asciiTheme="majorHAnsi" w:hAnsiTheme="majorHAnsi" w:cstheme="majorHAnsi"/>
          <w:sz w:val="22"/>
          <w:szCs w:val="22"/>
        </w:rPr>
      </w:pPr>
    </w:p>
    <w:p w14:paraId="449FC617" w14:textId="77777777" w:rsidR="00F05DAB" w:rsidRPr="00D050AC" w:rsidRDefault="00F05DAB" w:rsidP="00E403F4">
      <w:pPr>
        <w:pStyle w:val="Akapitzlist"/>
        <w:numPr>
          <w:ilvl w:val="0"/>
          <w:numId w:val="13"/>
        </w:numPr>
        <w:spacing w:line="276" w:lineRule="auto"/>
        <w:ind w:left="426" w:hanging="284"/>
        <w:jc w:val="both"/>
        <w:rPr>
          <w:rFonts w:asciiTheme="majorHAnsi" w:hAnsiTheme="majorHAnsi" w:cstheme="majorHAnsi"/>
          <w:b/>
          <w:sz w:val="22"/>
          <w:szCs w:val="22"/>
        </w:rPr>
      </w:pPr>
      <w:bookmarkStart w:id="1" w:name="Cel_procedury"/>
      <w:bookmarkEnd w:id="1"/>
      <w:r w:rsidRPr="00D050AC">
        <w:rPr>
          <w:rFonts w:asciiTheme="majorHAnsi" w:hAnsiTheme="majorHAnsi" w:cstheme="majorHAnsi"/>
          <w:b/>
          <w:sz w:val="22"/>
          <w:szCs w:val="22"/>
        </w:rPr>
        <w:t>ZAŁĄCZNIKI</w:t>
      </w:r>
      <w:r w:rsidR="00641278" w:rsidRPr="00D050AC">
        <w:rPr>
          <w:rFonts w:asciiTheme="majorHAnsi" w:hAnsiTheme="majorHAnsi" w:cstheme="majorHAnsi"/>
          <w:b/>
          <w:sz w:val="22"/>
          <w:szCs w:val="22"/>
        </w:rPr>
        <w:t>.</w:t>
      </w:r>
    </w:p>
    <w:p w14:paraId="407F30AE" w14:textId="77777777" w:rsidR="00F05DAB" w:rsidRPr="00D050AC" w:rsidRDefault="00F05DAB" w:rsidP="00F05DAB">
      <w:pPr>
        <w:pStyle w:val="Akapitzlist"/>
        <w:spacing w:line="276" w:lineRule="auto"/>
        <w:ind w:left="993"/>
        <w:rPr>
          <w:rFonts w:asciiTheme="majorHAnsi" w:hAnsiTheme="majorHAnsi" w:cstheme="majorHAnsi"/>
          <w:b/>
          <w:sz w:val="22"/>
          <w:szCs w:val="22"/>
        </w:rPr>
      </w:pPr>
    </w:p>
    <w:p w14:paraId="6A7B5242" w14:textId="77777777" w:rsidR="00F05DAB" w:rsidRPr="00D050AC" w:rsidRDefault="00F05DAB" w:rsidP="00E403F4">
      <w:pPr>
        <w:pStyle w:val="Akapitzlist"/>
        <w:numPr>
          <w:ilvl w:val="1"/>
          <w:numId w:val="13"/>
        </w:numPr>
        <w:spacing w:line="276" w:lineRule="auto"/>
        <w:ind w:left="426" w:hanging="426"/>
        <w:jc w:val="both"/>
        <w:rPr>
          <w:rFonts w:asciiTheme="majorHAnsi" w:hAnsiTheme="majorHAnsi" w:cstheme="majorHAnsi"/>
          <w:sz w:val="22"/>
          <w:szCs w:val="22"/>
        </w:rPr>
      </w:pPr>
      <w:r w:rsidRPr="00D050AC">
        <w:rPr>
          <w:rFonts w:asciiTheme="majorHAnsi" w:hAnsiTheme="majorHAnsi" w:cstheme="majorHAnsi"/>
          <w:sz w:val="22"/>
          <w:szCs w:val="22"/>
        </w:rPr>
        <w:t xml:space="preserve">Załącznik nr </w:t>
      </w:r>
      <w:r w:rsidR="00C22213">
        <w:rPr>
          <w:rFonts w:asciiTheme="majorHAnsi" w:hAnsiTheme="majorHAnsi" w:cstheme="majorHAnsi"/>
          <w:sz w:val="22"/>
          <w:szCs w:val="22"/>
        </w:rPr>
        <w:t>1</w:t>
      </w:r>
      <w:r w:rsidR="0019114C">
        <w:rPr>
          <w:rFonts w:asciiTheme="majorHAnsi" w:hAnsiTheme="majorHAnsi" w:cstheme="majorHAnsi"/>
          <w:sz w:val="22"/>
          <w:szCs w:val="22"/>
        </w:rPr>
        <w:t xml:space="preserve"> </w:t>
      </w:r>
      <w:r w:rsidRPr="00D050AC">
        <w:rPr>
          <w:rFonts w:asciiTheme="majorHAnsi" w:hAnsiTheme="majorHAnsi" w:cstheme="majorHAnsi"/>
          <w:sz w:val="22"/>
          <w:szCs w:val="22"/>
        </w:rPr>
        <w:t xml:space="preserve">– </w:t>
      </w:r>
      <w:r w:rsidR="006A7874" w:rsidRPr="00D050AC">
        <w:rPr>
          <w:rFonts w:asciiTheme="majorHAnsi" w:hAnsiTheme="majorHAnsi" w:cstheme="majorHAnsi"/>
          <w:sz w:val="22"/>
          <w:szCs w:val="22"/>
        </w:rPr>
        <w:t>Wzór wniosku o zwrot</w:t>
      </w:r>
      <w:r w:rsidR="008D5157" w:rsidRPr="00D050AC">
        <w:rPr>
          <w:rFonts w:asciiTheme="majorHAnsi" w:hAnsiTheme="majorHAnsi" w:cstheme="majorHAnsi"/>
          <w:sz w:val="22"/>
          <w:szCs w:val="22"/>
        </w:rPr>
        <w:t xml:space="preserve"> na wniosek osoby Ubezpieczonej</w:t>
      </w:r>
      <w:r w:rsidR="00C22213">
        <w:rPr>
          <w:rFonts w:asciiTheme="majorHAnsi" w:hAnsiTheme="majorHAnsi" w:cstheme="majorHAnsi"/>
          <w:sz w:val="22"/>
          <w:szCs w:val="22"/>
        </w:rPr>
        <w:t>/Płatnika</w:t>
      </w:r>
      <w:r w:rsidR="00D95C4C">
        <w:rPr>
          <w:rFonts w:asciiTheme="majorHAnsi" w:hAnsiTheme="majorHAnsi" w:cstheme="majorHAnsi"/>
          <w:sz w:val="22"/>
          <w:szCs w:val="22"/>
        </w:rPr>
        <w:t>;</w:t>
      </w:r>
    </w:p>
    <w:p w14:paraId="180FA005" w14:textId="77777777" w:rsidR="00945B44" w:rsidRDefault="00676F7B" w:rsidP="00945B44">
      <w:pPr>
        <w:pStyle w:val="Akapitzlist"/>
        <w:numPr>
          <w:ilvl w:val="1"/>
          <w:numId w:val="13"/>
        </w:numPr>
        <w:spacing w:line="276" w:lineRule="auto"/>
        <w:ind w:left="426" w:hanging="426"/>
        <w:jc w:val="both"/>
        <w:rPr>
          <w:rFonts w:asciiTheme="majorHAnsi" w:hAnsiTheme="majorHAnsi" w:cstheme="majorHAnsi"/>
          <w:sz w:val="22"/>
          <w:szCs w:val="22"/>
        </w:rPr>
      </w:pPr>
      <w:r w:rsidRPr="00D050AC">
        <w:rPr>
          <w:rFonts w:asciiTheme="majorHAnsi" w:hAnsiTheme="majorHAnsi" w:cstheme="majorHAnsi"/>
          <w:sz w:val="22"/>
          <w:szCs w:val="22"/>
        </w:rPr>
        <w:t xml:space="preserve">Załącznik nr </w:t>
      </w:r>
      <w:r w:rsidR="00C22213">
        <w:rPr>
          <w:rFonts w:asciiTheme="majorHAnsi" w:hAnsiTheme="majorHAnsi" w:cstheme="majorHAnsi"/>
          <w:sz w:val="22"/>
          <w:szCs w:val="22"/>
        </w:rPr>
        <w:t>2</w:t>
      </w:r>
      <w:r w:rsidRPr="00D050AC">
        <w:rPr>
          <w:rFonts w:asciiTheme="majorHAnsi" w:hAnsiTheme="majorHAnsi" w:cstheme="majorHAnsi"/>
          <w:sz w:val="22"/>
          <w:szCs w:val="22"/>
        </w:rPr>
        <w:t xml:space="preserve"> – Wzór wniosku o zwrot po zgonie</w:t>
      </w:r>
      <w:r w:rsidR="008D5157" w:rsidRPr="00D050AC">
        <w:rPr>
          <w:rFonts w:asciiTheme="majorHAnsi" w:hAnsiTheme="majorHAnsi" w:cstheme="majorHAnsi"/>
          <w:sz w:val="22"/>
          <w:szCs w:val="22"/>
        </w:rPr>
        <w:t xml:space="preserve"> Ubezpieczonego</w:t>
      </w:r>
      <w:r w:rsidR="00D95C4C">
        <w:rPr>
          <w:rFonts w:asciiTheme="majorHAnsi" w:hAnsiTheme="majorHAnsi" w:cstheme="majorHAnsi"/>
          <w:sz w:val="22"/>
          <w:szCs w:val="22"/>
        </w:rPr>
        <w:t>;</w:t>
      </w:r>
    </w:p>
    <w:p w14:paraId="2A7AA4D4" w14:textId="77777777" w:rsidR="00945B44" w:rsidRPr="00945B44" w:rsidRDefault="00945B44" w:rsidP="00945B44">
      <w:pPr>
        <w:pStyle w:val="Akapitzlist"/>
        <w:numPr>
          <w:ilvl w:val="1"/>
          <w:numId w:val="13"/>
        </w:numPr>
        <w:spacing w:line="276" w:lineRule="auto"/>
        <w:ind w:left="426" w:hanging="426"/>
        <w:jc w:val="both"/>
        <w:rPr>
          <w:rFonts w:asciiTheme="majorHAnsi" w:hAnsiTheme="majorHAnsi" w:cstheme="majorHAnsi"/>
          <w:sz w:val="22"/>
          <w:szCs w:val="22"/>
        </w:rPr>
      </w:pPr>
      <w:r w:rsidRPr="00945B44">
        <w:rPr>
          <w:rFonts w:ascii="Calibri Light" w:hAnsi="Calibri Light" w:cs="Calibri Light"/>
          <w:sz w:val="22"/>
          <w:szCs w:val="22"/>
        </w:rPr>
        <w:t>Załącznik nr 3 – Wzór wniosku o zwrot - błędna dyspozycja</w:t>
      </w:r>
      <w:r w:rsidRPr="00945B44">
        <w:rPr>
          <w:rFonts w:ascii="Calibri Light" w:hAnsi="Calibri Light" w:cs="Calibri Light"/>
        </w:rPr>
        <w:t>.</w:t>
      </w:r>
    </w:p>
    <w:p w14:paraId="3E1217A8" w14:textId="77777777" w:rsidR="00F05DAB" w:rsidRPr="00D050AC" w:rsidRDefault="00F05DAB" w:rsidP="00E403F4">
      <w:pPr>
        <w:pStyle w:val="Akapitzlist"/>
        <w:spacing w:line="276" w:lineRule="auto"/>
        <w:ind w:left="426" w:hanging="426"/>
        <w:rPr>
          <w:rFonts w:asciiTheme="majorHAnsi" w:hAnsiTheme="majorHAnsi" w:cstheme="majorHAnsi"/>
          <w:sz w:val="22"/>
          <w:szCs w:val="22"/>
        </w:rPr>
      </w:pPr>
    </w:p>
    <w:p w14:paraId="57225C2D" w14:textId="77777777" w:rsidR="00F05DAB" w:rsidRPr="00D050AC" w:rsidRDefault="00F05DAB" w:rsidP="00E403F4">
      <w:pPr>
        <w:pStyle w:val="Akapitzlist"/>
        <w:numPr>
          <w:ilvl w:val="0"/>
          <w:numId w:val="13"/>
        </w:numPr>
        <w:spacing w:line="276" w:lineRule="auto"/>
        <w:ind w:left="426" w:hanging="426"/>
        <w:jc w:val="both"/>
        <w:rPr>
          <w:rFonts w:asciiTheme="majorHAnsi" w:hAnsiTheme="majorHAnsi" w:cstheme="majorHAnsi"/>
          <w:b/>
          <w:sz w:val="22"/>
          <w:szCs w:val="22"/>
        </w:rPr>
      </w:pPr>
      <w:r w:rsidRPr="00D050AC">
        <w:rPr>
          <w:rFonts w:asciiTheme="majorHAnsi" w:hAnsiTheme="majorHAnsi" w:cstheme="majorHAnsi"/>
          <w:b/>
          <w:sz w:val="22"/>
          <w:szCs w:val="22"/>
        </w:rPr>
        <w:t>PODZIAŁ OBOWIĄZKÓW I ODPOWIEDZIALNOŚĆ</w:t>
      </w:r>
      <w:r w:rsidR="00641278" w:rsidRPr="00D050AC">
        <w:rPr>
          <w:rFonts w:asciiTheme="majorHAnsi" w:hAnsiTheme="majorHAnsi" w:cstheme="majorHAnsi"/>
          <w:b/>
          <w:sz w:val="22"/>
          <w:szCs w:val="22"/>
        </w:rPr>
        <w:t>.</w:t>
      </w:r>
    </w:p>
    <w:p w14:paraId="5C370383" w14:textId="77777777" w:rsidR="00F05DAB" w:rsidRPr="00D050AC" w:rsidRDefault="00F05DAB" w:rsidP="00E403F4">
      <w:pPr>
        <w:pStyle w:val="Akapitzlist"/>
        <w:spacing w:line="276" w:lineRule="auto"/>
        <w:ind w:left="426" w:hanging="426"/>
        <w:rPr>
          <w:rFonts w:asciiTheme="majorHAnsi" w:hAnsiTheme="majorHAnsi" w:cstheme="majorHAnsi"/>
          <w:b/>
          <w:sz w:val="22"/>
          <w:szCs w:val="22"/>
        </w:rPr>
      </w:pPr>
    </w:p>
    <w:p w14:paraId="458E9846" w14:textId="77777777" w:rsidR="00F05DAB" w:rsidRPr="00D050AC" w:rsidRDefault="00F05DAB" w:rsidP="00E403F4">
      <w:pPr>
        <w:pStyle w:val="Akapitzlist"/>
        <w:numPr>
          <w:ilvl w:val="1"/>
          <w:numId w:val="13"/>
        </w:numPr>
        <w:spacing w:line="276" w:lineRule="auto"/>
        <w:ind w:left="426" w:hanging="426"/>
        <w:contextualSpacing/>
        <w:jc w:val="both"/>
        <w:rPr>
          <w:rFonts w:asciiTheme="majorHAnsi" w:hAnsiTheme="majorHAnsi" w:cstheme="majorHAnsi"/>
          <w:sz w:val="22"/>
          <w:szCs w:val="22"/>
        </w:rPr>
      </w:pPr>
      <w:r w:rsidRPr="00D050AC">
        <w:rPr>
          <w:rFonts w:asciiTheme="majorHAnsi" w:hAnsiTheme="majorHAnsi" w:cstheme="majorHAnsi"/>
          <w:sz w:val="22"/>
          <w:szCs w:val="22"/>
        </w:rPr>
        <w:t xml:space="preserve">Za </w:t>
      </w:r>
      <w:r w:rsidR="00645EAF" w:rsidRPr="00D050AC">
        <w:rPr>
          <w:rFonts w:asciiTheme="majorHAnsi" w:hAnsiTheme="majorHAnsi" w:cstheme="majorHAnsi"/>
          <w:sz w:val="22"/>
          <w:szCs w:val="22"/>
        </w:rPr>
        <w:t xml:space="preserve">wdrożenie i </w:t>
      </w:r>
      <w:r w:rsidRPr="00D050AC">
        <w:rPr>
          <w:rFonts w:asciiTheme="majorHAnsi" w:hAnsiTheme="majorHAnsi" w:cstheme="majorHAnsi"/>
          <w:sz w:val="22"/>
          <w:szCs w:val="22"/>
        </w:rPr>
        <w:t>realizowanie niniejszej Procedury odpowiedzialn</w:t>
      </w:r>
      <w:r w:rsidR="00E403F4">
        <w:rPr>
          <w:rFonts w:asciiTheme="majorHAnsi" w:hAnsiTheme="majorHAnsi" w:cstheme="majorHAnsi"/>
          <w:sz w:val="22"/>
          <w:szCs w:val="22"/>
        </w:rPr>
        <w:t>a</w:t>
      </w:r>
      <w:r w:rsidRPr="00D050AC">
        <w:rPr>
          <w:rFonts w:asciiTheme="majorHAnsi" w:hAnsiTheme="majorHAnsi" w:cstheme="majorHAnsi"/>
          <w:sz w:val="22"/>
          <w:szCs w:val="22"/>
        </w:rPr>
        <w:t xml:space="preserve"> </w:t>
      </w:r>
      <w:r w:rsidR="00E403F4">
        <w:rPr>
          <w:rFonts w:asciiTheme="majorHAnsi" w:hAnsiTheme="majorHAnsi" w:cstheme="majorHAnsi"/>
          <w:sz w:val="22"/>
          <w:szCs w:val="22"/>
        </w:rPr>
        <w:t xml:space="preserve">jest Sekcja Rozliczeń Działu Obsługi Relacji z Klientem </w:t>
      </w:r>
      <w:r w:rsidR="00676F7B" w:rsidRPr="00D050AC">
        <w:rPr>
          <w:rFonts w:asciiTheme="majorHAnsi" w:hAnsiTheme="majorHAnsi" w:cstheme="majorHAnsi"/>
          <w:sz w:val="22"/>
          <w:szCs w:val="22"/>
        </w:rPr>
        <w:t>wraz</w:t>
      </w:r>
      <w:r w:rsidRPr="00D050AC">
        <w:rPr>
          <w:rFonts w:asciiTheme="majorHAnsi" w:hAnsiTheme="majorHAnsi" w:cstheme="majorHAnsi"/>
          <w:sz w:val="22"/>
          <w:szCs w:val="22"/>
        </w:rPr>
        <w:t xml:space="preserve"> z Zarządem Stowarzyszenia.</w:t>
      </w:r>
    </w:p>
    <w:p w14:paraId="0A748D8D" w14:textId="77777777" w:rsidR="00F05DAB" w:rsidRPr="00D050AC" w:rsidRDefault="00F05DAB" w:rsidP="00E403F4">
      <w:pPr>
        <w:pStyle w:val="Akapitzlist"/>
        <w:numPr>
          <w:ilvl w:val="1"/>
          <w:numId w:val="13"/>
        </w:numPr>
        <w:spacing w:line="276" w:lineRule="auto"/>
        <w:ind w:left="426" w:hanging="426"/>
        <w:contextualSpacing/>
        <w:jc w:val="both"/>
        <w:rPr>
          <w:rFonts w:asciiTheme="majorHAnsi" w:hAnsiTheme="majorHAnsi" w:cstheme="majorHAnsi"/>
          <w:sz w:val="22"/>
          <w:szCs w:val="22"/>
        </w:rPr>
      </w:pPr>
      <w:r w:rsidRPr="00D050AC">
        <w:rPr>
          <w:rFonts w:asciiTheme="majorHAnsi" w:hAnsiTheme="majorHAnsi" w:cstheme="majorHAnsi"/>
          <w:sz w:val="22"/>
          <w:szCs w:val="22"/>
        </w:rPr>
        <w:t xml:space="preserve">Do przestrzegania niniejszej Procedury </w:t>
      </w:r>
      <w:r w:rsidR="006A7874" w:rsidRPr="00D050AC">
        <w:rPr>
          <w:rFonts w:asciiTheme="majorHAnsi" w:hAnsiTheme="majorHAnsi" w:cstheme="majorHAnsi"/>
          <w:sz w:val="22"/>
          <w:szCs w:val="22"/>
        </w:rPr>
        <w:t>zobowiązani</w:t>
      </w:r>
      <w:r w:rsidRPr="00D050AC">
        <w:rPr>
          <w:rFonts w:asciiTheme="majorHAnsi" w:hAnsiTheme="majorHAnsi" w:cstheme="majorHAnsi"/>
          <w:sz w:val="22"/>
          <w:szCs w:val="22"/>
        </w:rPr>
        <w:t xml:space="preserve"> są wszyscy </w:t>
      </w:r>
      <w:r w:rsidR="00DB031F">
        <w:rPr>
          <w:rFonts w:asciiTheme="majorHAnsi" w:hAnsiTheme="majorHAnsi" w:cstheme="majorHAnsi"/>
          <w:sz w:val="22"/>
          <w:szCs w:val="22"/>
        </w:rPr>
        <w:t>p</w:t>
      </w:r>
      <w:r w:rsidRPr="00D050AC">
        <w:rPr>
          <w:rFonts w:asciiTheme="majorHAnsi" w:hAnsiTheme="majorHAnsi" w:cstheme="majorHAnsi"/>
          <w:sz w:val="22"/>
          <w:szCs w:val="22"/>
        </w:rPr>
        <w:t>racownicy</w:t>
      </w:r>
      <w:r w:rsidR="008F490B" w:rsidRPr="00D050AC">
        <w:rPr>
          <w:rFonts w:asciiTheme="majorHAnsi" w:hAnsiTheme="majorHAnsi" w:cstheme="majorHAnsi"/>
          <w:sz w:val="22"/>
          <w:szCs w:val="22"/>
        </w:rPr>
        <w:t>,</w:t>
      </w:r>
      <w:r w:rsidRPr="00D050AC">
        <w:rPr>
          <w:rFonts w:asciiTheme="majorHAnsi" w:hAnsiTheme="majorHAnsi" w:cstheme="majorHAnsi"/>
          <w:sz w:val="22"/>
          <w:szCs w:val="22"/>
        </w:rPr>
        <w:t xml:space="preserve"> </w:t>
      </w:r>
      <w:r w:rsidR="009D62FA">
        <w:rPr>
          <w:rFonts w:asciiTheme="majorHAnsi" w:hAnsiTheme="majorHAnsi" w:cstheme="majorHAnsi"/>
          <w:sz w:val="22"/>
          <w:szCs w:val="22"/>
        </w:rPr>
        <w:t>zleceniobiorcy</w:t>
      </w:r>
      <w:r w:rsidR="009D62FA" w:rsidRPr="00D050AC">
        <w:rPr>
          <w:rFonts w:asciiTheme="majorHAnsi" w:hAnsiTheme="majorHAnsi" w:cstheme="majorHAnsi"/>
          <w:sz w:val="22"/>
          <w:szCs w:val="22"/>
        </w:rPr>
        <w:t xml:space="preserve"> </w:t>
      </w:r>
      <w:r w:rsidR="00B854CB">
        <w:rPr>
          <w:rFonts w:asciiTheme="majorHAnsi" w:hAnsiTheme="majorHAnsi" w:cstheme="majorHAnsi"/>
          <w:sz w:val="22"/>
          <w:szCs w:val="22"/>
        </w:rPr>
        <w:t xml:space="preserve">Stowarzyszenia </w:t>
      </w:r>
      <w:r w:rsidR="002D5C69" w:rsidRPr="00D050AC">
        <w:rPr>
          <w:rFonts w:asciiTheme="majorHAnsi" w:hAnsiTheme="majorHAnsi" w:cstheme="majorHAnsi"/>
          <w:sz w:val="22"/>
          <w:szCs w:val="22"/>
        </w:rPr>
        <w:t xml:space="preserve">oraz </w:t>
      </w:r>
      <w:r w:rsidR="009D62FA">
        <w:rPr>
          <w:rFonts w:asciiTheme="majorHAnsi" w:hAnsiTheme="majorHAnsi" w:cstheme="majorHAnsi"/>
          <w:sz w:val="22"/>
          <w:szCs w:val="22"/>
        </w:rPr>
        <w:t xml:space="preserve">inne </w:t>
      </w:r>
      <w:r w:rsidR="00990FA6">
        <w:rPr>
          <w:rFonts w:asciiTheme="majorHAnsi" w:hAnsiTheme="majorHAnsi" w:cstheme="majorHAnsi"/>
          <w:sz w:val="22"/>
          <w:szCs w:val="22"/>
        </w:rPr>
        <w:t>podmioty</w:t>
      </w:r>
      <w:r w:rsidR="00C3295A">
        <w:rPr>
          <w:rFonts w:asciiTheme="majorHAnsi" w:hAnsiTheme="majorHAnsi" w:cstheme="majorHAnsi"/>
          <w:sz w:val="22"/>
          <w:szCs w:val="22"/>
        </w:rPr>
        <w:t>, z którymi</w:t>
      </w:r>
      <w:r w:rsidRPr="00D050AC">
        <w:rPr>
          <w:rFonts w:asciiTheme="majorHAnsi" w:hAnsiTheme="majorHAnsi" w:cstheme="majorHAnsi"/>
          <w:sz w:val="22"/>
          <w:szCs w:val="22"/>
        </w:rPr>
        <w:t xml:space="preserve"> Stowarzyszen</w:t>
      </w:r>
      <w:r w:rsidR="00C3295A">
        <w:rPr>
          <w:rFonts w:asciiTheme="majorHAnsi" w:hAnsiTheme="majorHAnsi" w:cstheme="majorHAnsi"/>
          <w:sz w:val="22"/>
          <w:szCs w:val="22"/>
        </w:rPr>
        <w:t>ie ma zawarte stosowne umowy</w:t>
      </w:r>
      <w:r w:rsidR="009D62FA">
        <w:rPr>
          <w:rFonts w:asciiTheme="majorHAnsi" w:hAnsiTheme="majorHAnsi" w:cstheme="majorHAnsi"/>
          <w:sz w:val="22"/>
          <w:szCs w:val="22"/>
        </w:rPr>
        <w:t xml:space="preserve"> obejmujące również obowiązki z zakresu</w:t>
      </w:r>
      <w:r w:rsidR="009D62FA" w:rsidRPr="00D050AC">
        <w:rPr>
          <w:rFonts w:asciiTheme="majorHAnsi" w:hAnsiTheme="majorHAnsi" w:cstheme="majorHAnsi"/>
          <w:sz w:val="22"/>
          <w:szCs w:val="22"/>
        </w:rPr>
        <w:t xml:space="preserve"> proces</w:t>
      </w:r>
      <w:r w:rsidR="009D62FA">
        <w:rPr>
          <w:rFonts w:asciiTheme="majorHAnsi" w:hAnsiTheme="majorHAnsi" w:cstheme="majorHAnsi"/>
          <w:sz w:val="22"/>
          <w:szCs w:val="22"/>
        </w:rPr>
        <w:t>u</w:t>
      </w:r>
      <w:r w:rsidR="009D62FA" w:rsidRPr="00D050AC">
        <w:rPr>
          <w:rFonts w:asciiTheme="majorHAnsi" w:hAnsiTheme="majorHAnsi" w:cstheme="majorHAnsi"/>
          <w:sz w:val="22"/>
          <w:szCs w:val="22"/>
        </w:rPr>
        <w:t xml:space="preserve"> obsługi zwrotów</w:t>
      </w:r>
      <w:r w:rsidR="008D5157" w:rsidRPr="00D050AC">
        <w:rPr>
          <w:rFonts w:asciiTheme="majorHAnsi" w:hAnsiTheme="majorHAnsi" w:cstheme="majorHAnsi"/>
          <w:sz w:val="22"/>
          <w:szCs w:val="22"/>
        </w:rPr>
        <w:t>,</w:t>
      </w:r>
      <w:r w:rsidRPr="00D050AC">
        <w:rPr>
          <w:rFonts w:asciiTheme="majorHAnsi" w:hAnsiTheme="majorHAnsi" w:cstheme="majorHAnsi"/>
          <w:sz w:val="22"/>
          <w:szCs w:val="22"/>
        </w:rPr>
        <w:t xml:space="preserve"> </w:t>
      </w:r>
      <w:r w:rsidR="00DB031F" w:rsidRPr="00F11E27">
        <w:rPr>
          <w:rFonts w:asciiTheme="majorHAnsi" w:hAnsiTheme="majorHAnsi" w:cstheme="majorHAnsi"/>
          <w:color w:val="000000" w:themeColor="text1"/>
          <w:sz w:val="22"/>
          <w:szCs w:val="22"/>
        </w:rPr>
        <w:t xml:space="preserve">realizujące czynności obejmujące przyjmowanie od ubezpieczonych opłat na poczet składek ubezpieczeniowych </w:t>
      </w:r>
      <w:r w:rsidR="00E403F4">
        <w:rPr>
          <w:rFonts w:asciiTheme="majorHAnsi" w:hAnsiTheme="majorHAnsi" w:cstheme="majorHAnsi"/>
          <w:color w:val="000000" w:themeColor="text1"/>
          <w:sz w:val="22"/>
          <w:szCs w:val="22"/>
        </w:rPr>
        <w:br/>
      </w:r>
      <w:r w:rsidR="00DB031F" w:rsidRPr="00F11E27">
        <w:rPr>
          <w:rFonts w:asciiTheme="majorHAnsi" w:hAnsiTheme="majorHAnsi" w:cstheme="majorHAnsi"/>
          <w:color w:val="000000" w:themeColor="text1"/>
          <w:sz w:val="22"/>
          <w:szCs w:val="22"/>
        </w:rPr>
        <w:t xml:space="preserve">w zakresie umów ubezpieczeń grupowych, gdzie </w:t>
      </w:r>
      <w:r w:rsidR="00E403F4">
        <w:rPr>
          <w:rFonts w:asciiTheme="majorHAnsi" w:hAnsiTheme="majorHAnsi" w:cstheme="majorHAnsi"/>
          <w:color w:val="000000" w:themeColor="text1"/>
          <w:sz w:val="22"/>
          <w:szCs w:val="22"/>
        </w:rPr>
        <w:t>U</w:t>
      </w:r>
      <w:r w:rsidR="00DB031F" w:rsidRPr="00F11E27">
        <w:rPr>
          <w:rFonts w:asciiTheme="majorHAnsi" w:hAnsiTheme="majorHAnsi" w:cstheme="majorHAnsi"/>
          <w:color w:val="000000" w:themeColor="text1"/>
          <w:sz w:val="22"/>
          <w:szCs w:val="22"/>
        </w:rPr>
        <w:t>bezpieczającym jest Stowarzyszenie.</w:t>
      </w:r>
    </w:p>
    <w:p w14:paraId="3466FEB7" w14:textId="77777777" w:rsidR="00F05DAB" w:rsidRPr="00D050AC" w:rsidRDefault="00F05DAB" w:rsidP="00E403F4">
      <w:pPr>
        <w:pStyle w:val="Akapitzlist"/>
        <w:spacing w:line="276" w:lineRule="auto"/>
        <w:ind w:left="426" w:hanging="426"/>
        <w:contextualSpacing/>
        <w:rPr>
          <w:rFonts w:asciiTheme="majorHAnsi" w:hAnsiTheme="majorHAnsi" w:cstheme="majorHAnsi"/>
          <w:sz w:val="22"/>
          <w:szCs w:val="22"/>
        </w:rPr>
      </w:pPr>
    </w:p>
    <w:p w14:paraId="6E467790" w14:textId="77777777" w:rsidR="00F05DAB" w:rsidRPr="00D050AC" w:rsidRDefault="00F05DAB" w:rsidP="003C7A43">
      <w:pPr>
        <w:pStyle w:val="Akapitzlist"/>
        <w:numPr>
          <w:ilvl w:val="0"/>
          <w:numId w:val="13"/>
        </w:numPr>
        <w:spacing w:line="276" w:lineRule="auto"/>
        <w:ind w:left="426" w:hanging="426"/>
        <w:jc w:val="both"/>
        <w:rPr>
          <w:rFonts w:asciiTheme="majorHAnsi" w:hAnsiTheme="majorHAnsi" w:cstheme="majorHAnsi"/>
          <w:b/>
          <w:sz w:val="22"/>
          <w:szCs w:val="22"/>
        </w:rPr>
      </w:pPr>
      <w:r w:rsidRPr="00D050AC">
        <w:rPr>
          <w:rFonts w:asciiTheme="majorHAnsi" w:hAnsiTheme="majorHAnsi" w:cstheme="majorHAnsi"/>
          <w:b/>
          <w:sz w:val="22"/>
          <w:szCs w:val="22"/>
        </w:rPr>
        <w:t>REALIZACJA</w:t>
      </w:r>
      <w:r w:rsidR="00641278" w:rsidRPr="00D050AC">
        <w:rPr>
          <w:rFonts w:asciiTheme="majorHAnsi" w:hAnsiTheme="majorHAnsi" w:cstheme="majorHAnsi"/>
          <w:b/>
          <w:sz w:val="22"/>
          <w:szCs w:val="22"/>
        </w:rPr>
        <w:t>.</w:t>
      </w:r>
    </w:p>
    <w:p w14:paraId="2065BB49" w14:textId="77777777" w:rsidR="00F05DAB" w:rsidRPr="00D050AC" w:rsidRDefault="00F05DAB" w:rsidP="00F05DAB">
      <w:pPr>
        <w:pStyle w:val="Akapitzlist"/>
        <w:spacing w:line="276" w:lineRule="auto"/>
        <w:ind w:left="993"/>
        <w:rPr>
          <w:rFonts w:asciiTheme="majorHAnsi" w:hAnsiTheme="majorHAnsi" w:cstheme="majorHAnsi"/>
          <w:b/>
          <w:sz w:val="22"/>
          <w:szCs w:val="22"/>
        </w:rPr>
      </w:pPr>
    </w:p>
    <w:p w14:paraId="79CEAF9D" w14:textId="77777777" w:rsidR="00874475" w:rsidRDefault="00F05DAB" w:rsidP="001F09A5">
      <w:pPr>
        <w:pStyle w:val="Akapitzlist"/>
        <w:numPr>
          <w:ilvl w:val="1"/>
          <w:numId w:val="13"/>
        </w:numPr>
        <w:spacing w:line="276" w:lineRule="auto"/>
        <w:ind w:left="426" w:hanging="426"/>
        <w:contextualSpacing/>
        <w:jc w:val="both"/>
        <w:rPr>
          <w:rFonts w:asciiTheme="majorHAnsi" w:hAnsiTheme="majorHAnsi" w:cstheme="majorHAnsi"/>
          <w:b/>
          <w:sz w:val="22"/>
          <w:szCs w:val="22"/>
        </w:rPr>
      </w:pPr>
      <w:r w:rsidRPr="00D050AC">
        <w:rPr>
          <w:rFonts w:asciiTheme="majorHAnsi" w:hAnsiTheme="majorHAnsi" w:cstheme="majorHAnsi"/>
          <w:b/>
          <w:sz w:val="22"/>
          <w:szCs w:val="22"/>
        </w:rPr>
        <w:t>KOMPETENCJE PRACOWNIKÓW</w:t>
      </w:r>
      <w:r w:rsidR="00641278" w:rsidRPr="00D050AC">
        <w:rPr>
          <w:rFonts w:asciiTheme="majorHAnsi" w:hAnsiTheme="majorHAnsi" w:cstheme="majorHAnsi"/>
          <w:b/>
          <w:sz w:val="22"/>
          <w:szCs w:val="22"/>
        </w:rPr>
        <w:t>.</w:t>
      </w:r>
    </w:p>
    <w:p w14:paraId="093420E9" w14:textId="77777777" w:rsidR="00874475" w:rsidRPr="00874475" w:rsidRDefault="00874475" w:rsidP="00E403F4">
      <w:pPr>
        <w:pStyle w:val="Akapitzlist"/>
        <w:spacing w:line="276" w:lineRule="auto"/>
        <w:ind w:left="426" w:hanging="710"/>
        <w:contextualSpacing/>
        <w:jc w:val="both"/>
        <w:rPr>
          <w:rFonts w:asciiTheme="majorHAnsi" w:hAnsiTheme="majorHAnsi" w:cstheme="majorHAnsi"/>
          <w:b/>
          <w:sz w:val="22"/>
          <w:szCs w:val="22"/>
        </w:rPr>
      </w:pPr>
    </w:p>
    <w:p w14:paraId="2FDF3C53" w14:textId="77777777" w:rsidR="00F05DAB" w:rsidRPr="00D050AC" w:rsidRDefault="00F05DAB" w:rsidP="00E403F4">
      <w:pPr>
        <w:pStyle w:val="Akapitzlist"/>
        <w:numPr>
          <w:ilvl w:val="2"/>
          <w:numId w:val="13"/>
        </w:numPr>
        <w:spacing w:line="276" w:lineRule="auto"/>
        <w:ind w:left="426" w:hanging="710"/>
        <w:contextualSpacing/>
        <w:jc w:val="both"/>
        <w:rPr>
          <w:rFonts w:asciiTheme="majorHAnsi" w:hAnsiTheme="majorHAnsi" w:cstheme="majorHAnsi"/>
          <w:sz w:val="22"/>
          <w:szCs w:val="22"/>
        </w:rPr>
      </w:pPr>
      <w:r w:rsidRPr="00D050AC">
        <w:rPr>
          <w:rFonts w:asciiTheme="majorHAnsi" w:hAnsiTheme="majorHAnsi" w:cstheme="majorHAnsi"/>
          <w:sz w:val="22"/>
          <w:szCs w:val="22"/>
        </w:rPr>
        <w:t>Stowarzyszenie powinno:</w:t>
      </w:r>
    </w:p>
    <w:p w14:paraId="221A000A" w14:textId="77777777" w:rsidR="00F05DAB" w:rsidRPr="00D050AC" w:rsidRDefault="00F05DAB" w:rsidP="00E403F4">
      <w:pPr>
        <w:pStyle w:val="Akapitzlist"/>
        <w:numPr>
          <w:ilvl w:val="3"/>
          <w:numId w:val="13"/>
        </w:numPr>
        <w:spacing w:line="276" w:lineRule="auto"/>
        <w:ind w:left="426" w:hanging="710"/>
        <w:contextualSpacing/>
        <w:jc w:val="both"/>
        <w:rPr>
          <w:rFonts w:asciiTheme="majorHAnsi" w:hAnsiTheme="majorHAnsi" w:cstheme="majorHAnsi"/>
          <w:sz w:val="22"/>
          <w:szCs w:val="22"/>
        </w:rPr>
      </w:pPr>
      <w:r w:rsidRPr="00D050AC">
        <w:rPr>
          <w:rFonts w:asciiTheme="majorHAnsi" w:hAnsiTheme="majorHAnsi" w:cstheme="majorHAnsi"/>
          <w:sz w:val="22"/>
          <w:szCs w:val="22"/>
        </w:rPr>
        <w:t xml:space="preserve">Określać niezbędne role i zakres odpowiedzialności osób zaangażowanych w proces </w:t>
      </w:r>
      <w:r w:rsidR="00676F7B" w:rsidRPr="00D050AC">
        <w:rPr>
          <w:rFonts w:asciiTheme="majorHAnsi" w:hAnsiTheme="majorHAnsi" w:cstheme="majorHAnsi"/>
          <w:sz w:val="22"/>
          <w:szCs w:val="22"/>
        </w:rPr>
        <w:t>obsługi zwrotów</w:t>
      </w:r>
      <w:r w:rsidRPr="00D050AC">
        <w:rPr>
          <w:rFonts w:asciiTheme="majorHAnsi" w:hAnsiTheme="majorHAnsi" w:cstheme="majorHAnsi"/>
          <w:sz w:val="22"/>
          <w:szCs w:val="22"/>
        </w:rPr>
        <w:t xml:space="preserve"> w Stowarzyszeniu</w:t>
      </w:r>
      <w:r w:rsidR="000B2364">
        <w:rPr>
          <w:rFonts w:asciiTheme="majorHAnsi" w:hAnsiTheme="majorHAnsi" w:cstheme="majorHAnsi"/>
          <w:sz w:val="22"/>
          <w:szCs w:val="22"/>
        </w:rPr>
        <w:t>,</w:t>
      </w:r>
      <w:r w:rsidRPr="00D050AC">
        <w:rPr>
          <w:rFonts w:asciiTheme="majorHAnsi" w:hAnsiTheme="majorHAnsi" w:cstheme="majorHAnsi"/>
          <w:sz w:val="22"/>
          <w:szCs w:val="22"/>
        </w:rPr>
        <w:t xml:space="preserve"> tak aby mieć świadomość w jakim stopniu dany </w:t>
      </w:r>
      <w:r w:rsidR="009208F3">
        <w:rPr>
          <w:rFonts w:asciiTheme="majorHAnsi" w:hAnsiTheme="majorHAnsi" w:cstheme="majorHAnsi"/>
          <w:sz w:val="22"/>
          <w:szCs w:val="22"/>
        </w:rPr>
        <w:t>p</w:t>
      </w:r>
      <w:r w:rsidRPr="00D050AC">
        <w:rPr>
          <w:rFonts w:asciiTheme="majorHAnsi" w:hAnsiTheme="majorHAnsi" w:cstheme="majorHAnsi"/>
          <w:sz w:val="22"/>
          <w:szCs w:val="22"/>
        </w:rPr>
        <w:t>racownik</w:t>
      </w:r>
      <w:r w:rsidR="00990FA6">
        <w:rPr>
          <w:rFonts w:asciiTheme="majorHAnsi" w:hAnsiTheme="majorHAnsi" w:cstheme="majorHAnsi"/>
          <w:sz w:val="22"/>
          <w:szCs w:val="22"/>
        </w:rPr>
        <w:t xml:space="preserve">, </w:t>
      </w:r>
      <w:r w:rsidR="009D62FA">
        <w:rPr>
          <w:rFonts w:asciiTheme="majorHAnsi" w:hAnsiTheme="majorHAnsi" w:cstheme="majorHAnsi"/>
          <w:sz w:val="22"/>
          <w:szCs w:val="22"/>
        </w:rPr>
        <w:t>zleceniobiorca</w:t>
      </w:r>
      <w:r w:rsidR="00990FA6">
        <w:rPr>
          <w:rFonts w:asciiTheme="majorHAnsi" w:hAnsiTheme="majorHAnsi" w:cstheme="majorHAnsi"/>
          <w:sz w:val="22"/>
          <w:szCs w:val="22"/>
        </w:rPr>
        <w:t>, podmiot współpracujący</w:t>
      </w:r>
      <w:r w:rsidRPr="00D050AC">
        <w:rPr>
          <w:rFonts w:asciiTheme="majorHAnsi" w:hAnsiTheme="majorHAnsi" w:cstheme="majorHAnsi"/>
          <w:sz w:val="22"/>
          <w:szCs w:val="22"/>
        </w:rPr>
        <w:t xml:space="preserve"> jest odpowiedzialny i zaangażowany w kwestie </w:t>
      </w:r>
      <w:r w:rsidR="00676F7B" w:rsidRPr="00D050AC">
        <w:rPr>
          <w:rFonts w:asciiTheme="majorHAnsi" w:hAnsiTheme="majorHAnsi" w:cstheme="majorHAnsi"/>
          <w:sz w:val="22"/>
          <w:szCs w:val="22"/>
        </w:rPr>
        <w:t xml:space="preserve">realizacji procesu </w:t>
      </w:r>
      <w:r w:rsidRPr="00D050AC">
        <w:rPr>
          <w:rFonts w:asciiTheme="majorHAnsi" w:hAnsiTheme="majorHAnsi" w:cstheme="majorHAnsi"/>
          <w:sz w:val="22"/>
          <w:szCs w:val="22"/>
        </w:rPr>
        <w:t>oraz jaki minimalny poziom wiedzy z</w:t>
      </w:r>
      <w:r w:rsidR="00676F7B" w:rsidRPr="00D050AC">
        <w:rPr>
          <w:rFonts w:asciiTheme="majorHAnsi" w:hAnsiTheme="majorHAnsi" w:cstheme="majorHAnsi"/>
          <w:sz w:val="22"/>
          <w:szCs w:val="22"/>
        </w:rPr>
        <w:t xml:space="preserve"> tego zakresu </w:t>
      </w:r>
      <w:r w:rsidRPr="00D050AC">
        <w:rPr>
          <w:rFonts w:asciiTheme="majorHAnsi" w:hAnsiTheme="majorHAnsi" w:cstheme="majorHAnsi"/>
          <w:sz w:val="22"/>
          <w:szCs w:val="22"/>
        </w:rPr>
        <w:t>powinien posiadać</w:t>
      </w:r>
      <w:r w:rsidR="002D5C69" w:rsidRPr="00D050AC">
        <w:rPr>
          <w:rFonts w:asciiTheme="majorHAnsi" w:hAnsiTheme="majorHAnsi" w:cstheme="majorHAnsi"/>
          <w:sz w:val="22"/>
          <w:szCs w:val="22"/>
        </w:rPr>
        <w:t>.</w:t>
      </w:r>
    </w:p>
    <w:p w14:paraId="5A8048D6" w14:textId="77777777" w:rsidR="00F05DAB" w:rsidRPr="00D050AC" w:rsidRDefault="006E7BA8" w:rsidP="00E403F4">
      <w:pPr>
        <w:pStyle w:val="Akapitzlist"/>
        <w:numPr>
          <w:ilvl w:val="3"/>
          <w:numId w:val="13"/>
        </w:numPr>
        <w:spacing w:line="276" w:lineRule="auto"/>
        <w:ind w:left="426" w:hanging="710"/>
        <w:contextualSpacing/>
        <w:jc w:val="both"/>
        <w:rPr>
          <w:rFonts w:asciiTheme="majorHAnsi" w:hAnsiTheme="majorHAnsi" w:cstheme="majorHAnsi"/>
          <w:sz w:val="22"/>
          <w:szCs w:val="22"/>
        </w:rPr>
      </w:pPr>
      <w:r>
        <w:rPr>
          <w:rFonts w:asciiTheme="majorHAnsi" w:hAnsiTheme="majorHAnsi" w:cstheme="majorHAnsi"/>
          <w:sz w:val="22"/>
          <w:szCs w:val="22"/>
        </w:rPr>
        <w:t xml:space="preserve">Zapewniać, aby Pracownicy i zleceniobiorcy Stowarzyszenia odpowiedzialni za proces realizacji zwrotów posiadali odpowiednie kompetencje z zakresu obsługi dokumentów i obsługi programu </w:t>
      </w:r>
      <w:r>
        <w:rPr>
          <w:rFonts w:asciiTheme="majorHAnsi" w:hAnsiTheme="majorHAnsi" w:cstheme="majorHAnsi"/>
          <w:sz w:val="22"/>
          <w:szCs w:val="22"/>
        </w:rPr>
        <w:lastRenderedPageBreak/>
        <w:t xml:space="preserve">AgnusXE\Serwis elektroniczny Stowarzyszenia, który jest narzędziem niezbędnym do realizacji procesu. </w:t>
      </w:r>
    </w:p>
    <w:p w14:paraId="06772558" w14:textId="77777777" w:rsidR="00F05DAB" w:rsidRPr="00D050AC" w:rsidRDefault="00F05DAB" w:rsidP="001F09A5">
      <w:pPr>
        <w:pStyle w:val="Akapitzlist"/>
        <w:numPr>
          <w:ilvl w:val="3"/>
          <w:numId w:val="13"/>
        </w:numPr>
        <w:spacing w:line="276" w:lineRule="auto"/>
        <w:ind w:left="426" w:hanging="710"/>
        <w:contextualSpacing/>
        <w:jc w:val="both"/>
        <w:rPr>
          <w:rFonts w:asciiTheme="majorHAnsi" w:hAnsiTheme="majorHAnsi" w:cstheme="majorHAnsi"/>
          <w:sz w:val="22"/>
          <w:szCs w:val="22"/>
        </w:rPr>
      </w:pPr>
      <w:r w:rsidRPr="00D050AC">
        <w:rPr>
          <w:rFonts w:asciiTheme="majorHAnsi" w:hAnsiTheme="majorHAnsi" w:cstheme="majorHAnsi"/>
          <w:sz w:val="22"/>
          <w:szCs w:val="22"/>
        </w:rPr>
        <w:t>Tam, gdzie ma to zastosowanie, podjąć działania w celu uzyskania niezbędnych kompetencji</w:t>
      </w:r>
      <w:r w:rsidR="00990FA6">
        <w:rPr>
          <w:rFonts w:asciiTheme="majorHAnsi" w:hAnsiTheme="majorHAnsi" w:cstheme="majorHAnsi"/>
          <w:sz w:val="22"/>
          <w:szCs w:val="22"/>
        </w:rPr>
        <w:t xml:space="preserve"> przez </w:t>
      </w:r>
      <w:r w:rsidR="00DB031F">
        <w:rPr>
          <w:rFonts w:asciiTheme="majorHAnsi" w:hAnsiTheme="majorHAnsi" w:cstheme="majorHAnsi"/>
          <w:sz w:val="22"/>
          <w:szCs w:val="22"/>
        </w:rPr>
        <w:t>p</w:t>
      </w:r>
      <w:r w:rsidR="00990FA6">
        <w:rPr>
          <w:rFonts w:asciiTheme="majorHAnsi" w:hAnsiTheme="majorHAnsi" w:cstheme="majorHAnsi"/>
          <w:sz w:val="22"/>
          <w:szCs w:val="22"/>
        </w:rPr>
        <w:t>racowników, współpracowników, podmioty współpracujące</w:t>
      </w:r>
      <w:r w:rsidRPr="00D050AC">
        <w:rPr>
          <w:rFonts w:asciiTheme="majorHAnsi" w:hAnsiTheme="majorHAnsi" w:cstheme="majorHAnsi"/>
          <w:sz w:val="22"/>
          <w:szCs w:val="22"/>
        </w:rPr>
        <w:t xml:space="preserve"> i ocenić sku</w:t>
      </w:r>
      <w:r w:rsidRPr="00D050AC">
        <w:rPr>
          <w:rFonts w:asciiTheme="majorHAnsi" w:hAnsiTheme="majorHAnsi" w:cstheme="majorHAnsi"/>
          <w:sz w:val="22"/>
          <w:szCs w:val="22"/>
        </w:rPr>
        <w:softHyphen/>
        <w:t xml:space="preserve">teczność podjętych działań. Stosownymi działaniami mogą być w szczególności: </w:t>
      </w:r>
      <w:r w:rsidR="008F490B" w:rsidRPr="00D050AC">
        <w:rPr>
          <w:rFonts w:asciiTheme="majorHAnsi" w:hAnsiTheme="majorHAnsi" w:cstheme="majorHAnsi"/>
          <w:sz w:val="22"/>
          <w:szCs w:val="22"/>
        </w:rPr>
        <w:t>organizowanie</w:t>
      </w:r>
      <w:r w:rsidRPr="00D050AC">
        <w:rPr>
          <w:rFonts w:asciiTheme="majorHAnsi" w:hAnsiTheme="majorHAnsi" w:cstheme="majorHAnsi"/>
          <w:sz w:val="22"/>
          <w:szCs w:val="22"/>
        </w:rPr>
        <w:t xml:space="preserve"> szkoleń, wysyłka newsletterów</w:t>
      </w:r>
      <w:r w:rsidR="008F490B" w:rsidRPr="00D050AC">
        <w:rPr>
          <w:rFonts w:asciiTheme="majorHAnsi" w:hAnsiTheme="majorHAnsi" w:cstheme="majorHAnsi"/>
          <w:sz w:val="22"/>
          <w:szCs w:val="22"/>
        </w:rPr>
        <w:t>, opracowanie instrukcji.</w:t>
      </w:r>
    </w:p>
    <w:p w14:paraId="23E04E27" w14:textId="77777777" w:rsidR="00F05DAB" w:rsidRPr="00D050AC" w:rsidRDefault="00F05DAB" w:rsidP="001F09A5">
      <w:pPr>
        <w:pStyle w:val="Akapitzlist"/>
        <w:spacing w:line="276" w:lineRule="auto"/>
        <w:ind w:left="426" w:hanging="710"/>
        <w:contextualSpacing/>
        <w:rPr>
          <w:rFonts w:asciiTheme="majorHAnsi" w:hAnsiTheme="majorHAnsi" w:cstheme="majorHAnsi"/>
          <w:sz w:val="22"/>
          <w:szCs w:val="22"/>
        </w:rPr>
      </w:pPr>
    </w:p>
    <w:p w14:paraId="6F22F5F2" w14:textId="77777777" w:rsidR="00F05DAB" w:rsidRDefault="00F05DAB" w:rsidP="001F09A5">
      <w:pPr>
        <w:pStyle w:val="Akapitzlist"/>
        <w:numPr>
          <w:ilvl w:val="1"/>
          <w:numId w:val="13"/>
        </w:numPr>
        <w:spacing w:line="276" w:lineRule="auto"/>
        <w:ind w:left="426" w:hanging="426"/>
        <w:contextualSpacing/>
        <w:jc w:val="both"/>
        <w:rPr>
          <w:rFonts w:asciiTheme="majorHAnsi" w:hAnsiTheme="majorHAnsi" w:cstheme="majorHAnsi"/>
          <w:b/>
          <w:sz w:val="22"/>
          <w:szCs w:val="22"/>
        </w:rPr>
      </w:pPr>
      <w:r w:rsidRPr="00D050AC">
        <w:rPr>
          <w:rFonts w:asciiTheme="majorHAnsi" w:hAnsiTheme="majorHAnsi" w:cstheme="majorHAnsi"/>
          <w:b/>
          <w:sz w:val="22"/>
          <w:szCs w:val="22"/>
        </w:rPr>
        <w:t>ZNAJOMOŚĆ REGULACJI WEWNĘTRZNYCH</w:t>
      </w:r>
      <w:r w:rsidR="00641278" w:rsidRPr="00D050AC">
        <w:rPr>
          <w:rFonts w:asciiTheme="majorHAnsi" w:hAnsiTheme="majorHAnsi" w:cstheme="majorHAnsi"/>
          <w:b/>
          <w:sz w:val="22"/>
          <w:szCs w:val="22"/>
        </w:rPr>
        <w:t>.</w:t>
      </w:r>
    </w:p>
    <w:p w14:paraId="2B424591" w14:textId="77777777" w:rsidR="00874475" w:rsidRPr="00D050AC" w:rsidRDefault="00874475" w:rsidP="001F09A5">
      <w:pPr>
        <w:pStyle w:val="Akapitzlist"/>
        <w:spacing w:line="276" w:lineRule="auto"/>
        <w:ind w:left="426" w:hanging="568"/>
        <w:contextualSpacing/>
        <w:jc w:val="both"/>
        <w:rPr>
          <w:rFonts w:asciiTheme="majorHAnsi" w:hAnsiTheme="majorHAnsi" w:cstheme="majorHAnsi"/>
          <w:b/>
          <w:sz w:val="22"/>
          <w:szCs w:val="22"/>
        </w:rPr>
      </w:pPr>
    </w:p>
    <w:p w14:paraId="2873A0DF" w14:textId="77777777" w:rsidR="00F05DAB" w:rsidRPr="00D050AC" w:rsidRDefault="00676F7B" w:rsidP="001F09A5">
      <w:pPr>
        <w:pStyle w:val="Akapitzlist"/>
        <w:numPr>
          <w:ilvl w:val="2"/>
          <w:numId w:val="13"/>
        </w:numPr>
        <w:spacing w:line="276" w:lineRule="auto"/>
        <w:ind w:left="426" w:hanging="568"/>
        <w:contextualSpacing/>
        <w:jc w:val="both"/>
        <w:rPr>
          <w:rFonts w:asciiTheme="majorHAnsi" w:hAnsiTheme="majorHAnsi" w:cstheme="majorHAnsi"/>
          <w:sz w:val="22"/>
          <w:szCs w:val="22"/>
        </w:rPr>
      </w:pPr>
      <w:r w:rsidRPr="00D050AC">
        <w:rPr>
          <w:rFonts w:asciiTheme="majorHAnsi" w:hAnsiTheme="majorHAnsi" w:cstheme="majorHAnsi"/>
          <w:sz w:val="22"/>
          <w:szCs w:val="22"/>
        </w:rPr>
        <w:t>Stowarzyszenie</w:t>
      </w:r>
      <w:r w:rsidR="00F05DAB" w:rsidRPr="00D050AC">
        <w:rPr>
          <w:rFonts w:asciiTheme="majorHAnsi" w:hAnsiTheme="majorHAnsi" w:cstheme="majorHAnsi"/>
          <w:sz w:val="22"/>
          <w:szCs w:val="22"/>
        </w:rPr>
        <w:t xml:space="preserve"> wymaga, aby wszyscy </w:t>
      </w:r>
      <w:r w:rsidR="009208F3">
        <w:rPr>
          <w:rFonts w:asciiTheme="majorHAnsi" w:hAnsiTheme="majorHAnsi" w:cstheme="majorHAnsi"/>
          <w:sz w:val="22"/>
          <w:szCs w:val="22"/>
        </w:rPr>
        <w:t>p</w:t>
      </w:r>
      <w:r w:rsidR="00F05DAB" w:rsidRPr="00D050AC">
        <w:rPr>
          <w:rFonts w:asciiTheme="majorHAnsi" w:hAnsiTheme="majorHAnsi" w:cstheme="majorHAnsi"/>
          <w:sz w:val="22"/>
          <w:szCs w:val="22"/>
        </w:rPr>
        <w:t>racownicy</w:t>
      </w:r>
      <w:r w:rsidR="008F490B" w:rsidRPr="00D050AC">
        <w:rPr>
          <w:rFonts w:asciiTheme="majorHAnsi" w:hAnsiTheme="majorHAnsi" w:cstheme="majorHAnsi"/>
          <w:sz w:val="22"/>
          <w:szCs w:val="22"/>
        </w:rPr>
        <w:t xml:space="preserve">, </w:t>
      </w:r>
      <w:r w:rsidR="001236A6">
        <w:rPr>
          <w:rFonts w:asciiTheme="majorHAnsi" w:hAnsiTheme="majorHAnsi" w:cstheme="majorHAnsi"/>
          <w:sz w:val="22"/>
          <w:szCs w:val="22"/>
        </w:rPr>
        <w:t>zleceniobiorcy</w:t>
      </w:r>
      <w:r w:rsidR="001236A6" w:rsidRPr="00D050AC">
        <w:rPr>
          <w:rFonts w:asciiTheme="majorHAnsi" w:hAnsiTheme="majorHAnsi" w:cstheme="majorHAnsi"/>
          <w:sz w:val="22"/>
          <w:szCs w:val="22"/>
        </w:rPr>
        <w:t xml:space="preserve"> </w:t>
      </w:r>
      <w:r w:rsidR="008F490B" w:rsidRPr="00D050AC">
        <w:rPr>
          <w:rFonts w:asciiTheme="majorHAnsi" w:hAnsiTheme="majorHAnsi" w:cstheme="majorHAnsi"/>
          <w:sz w:val="22"/>
          <w:szCs w:val="22"/>
        </w:rPr>
        <w:t xml:space="preserve">i </w:t>
      </w:r>
      <w:r w:rsidR="00990FA6">
        <w:rPr>
          <w:rFonts w:asciiTheme="majorHAnsi" w:hAnsiTheme="majorHAnsi" w:cstheme="majorHAnsi"/>
          <w:sz w:val="22"/>
          <w:szCs w:val="22"/>
        </w:rPr>
        <w:t>inne podmioty współpracujące ze</w:t>
      </w:r>
      <w:r w:rsidR="00990FA6" w:rsidRPr="00D050AC">
        <w:rPr>
          <w:rFonts w:asciiTheme="majorHAnsi" w:hAnsiTheme="majorHAnsi" w:cstheme="majorHAnsi"/>
          <w:sz w:val="22"/>
          <w:szCs w:val="22"/>
        </w:rPr>
        <w:t xml:space="preserve"> Stowarzyszeni</w:t>
      </w:r>
      <w:r w:rsidR="00990FA6">
        <w:rPr>
          <w:rFonts w:asciiTheme="majorHAnsi" w:hAnsiTheme="majorHAnsi" w:cstheme="majorHAnsi"/>
          <w:sz w:val="22"/>
          <w:szCs w:val="22"/>
        </w:rPr>
        <w:t>em</w:t>
      </w:r>
      <w:r w:rsidR="001236A6">
        <w:rPr>
          <w:rFonts w:asciiTheme="majorHAnsi" w:hAnsiTheme="majorHAnsi" w:cstheme="majorHAnsi"/>
          <w:sz w:val="22"/>
          <w:szCs w:val="22"/>
        </w:rPr>
        <w:t>,</w:t>
      </w:r>
      <w:r w:rsidR="00990FA6">
        <w:rPr>
          <w:rFonts w:asciiTheme="majorHAnsi" w:hAnsiTheme="majorHAnsi" w:cstheme="majorHAnsi"/>
          <w:sz w:val="22"/>
          <w:szCs w:val="22"/>
        </w:rPr>
        <w:t xml:space="preserve"> z którymi Stowarzyszenie łączą stosowne umowy obejmujące również obowiązki z zakresu</w:t>
      </w:r>
      <w:r w:rsidR="00990FA6" w:rsidRPr="00D050AC">
        <w:rPr>
          <w:rFonts w:asciiTheme="majorHAnsi" w:hAnsiTheme="majorHAnsi" w:cstheme="majorHAnsi"/>
          <w:sz w:val="22"/>
          <w:szCs w:val="22"/>
        </w:rPr>
        <w:t xml:space="preserve"> proces</w:t>
      </w:r>
      <w:r w:rsidR="00990FA6">
        <w:rPr>
          <w:rFonts w:asciiTheme="majorHAnsi" w:hAnsiTheme="majorHAnsi" w:cstheme="majorHAnsi"/>
          <w:sz w:val="22"/>
          <w:szCs w:val="22"/>
        </w:rPr>
        <w:t>u</w:t>
      </w:r>
      <w:r w:rsidR="00990FA6" w:rsidRPr="00D050AC">
        <w:rPr>
          <w:rFonts w:asciiTheme="majorHAnsi" w:hAnsiTheme="majorHAnsi" w:cstheme="majorHAnsi"/>
          <w:sz w:val="22"/>
          <w:szCs w:val="22"/>
        </w:rPr>
        <w:t xml:space="preserve"> obsługi zwrotów</w:t>
      </w:r>
      <w:r w:rsidR="00023B71" w:rsidRPr="00D050AC">
        <w:rPr>
          <w:rFonts w:asciiTheme="majorHAnsi" w:hAnsiTheme="majorHAnsi" w:cstheme="majorHAnsi"/>
          <w:sz w:val="22"/>
          <w:szCs w:val="22"/>
        </w:rPr>
        <w:t>,</w:t>
      </w:r>
      <w:r w:rsidR="00F05DAB" w:rsidRPr="00D050AC">
        <w:rPr>
          <w:rFonts w:asciiTheme="majorHAnsi" w:hAnsiTheme="majorHAnsi" w:cstheme="majorHAnsi"/>
          <w:sz w:val="22"/>
          <w:szCs w:val="22"/>
        </w:rPr>
        <w:t xml:space="preserve"> stosowali wszelkie przyjęte w Stowarzyszeniu zasady </w:t>
      </w:r>
      <w:r w:rsidR="00641278" w:rsidRPr="00D050AC">
        <w:rPr>
          <w:rFonts w:asciiTheme="majorHAnsi" w:hAnsiTheme="majorHAnsi" w:cstheme="majorHAnsi"/>
          <w:sz w:val="22"/>
          <w:szCs w:val="22"/>
        </w:rPr>
        <w:t>wynikające z niniejszej Procedury.</w:t>
      </w:r>
    </w:p>
    <w:p w14:paraId="76EF52A4" w14:textId="77777777" w:rsidR="00F05DAB" w:rsidRPr="00A22BAC" w:rsidRDefault="00F05DAB" w:rsidP="001F09A5">
      <w:pPr>
        <w:pStyle w:val="Akapitzlist"/>
        <w:numPr>
          <w:ilvl w:val="2"/>
          <w:numId w:val="13"/>
        </w:numPr>
        <w:spacing w:line="276" w:lineRule="auto"/>
        <w:ind w:left="426" w:hanging="568"/>
        <w:contextualSpacing/>
        <w:jc w:val="both"/>
        <w:rPr>
          <w:rFonts w:asciiTheme="majorHAnsi" w:hAnsiTheme="majorHAnsi" w:cstheme="majorHAnsi"/>
          <w:color w:val="FF0000"/>
          <w:sz w:val="22"/>
          <w:szCs w:val="22"/>
        </w:rPr>
      </w:pPr>
      <w:r w:rsidRPr="00D050AC">
        <w:rPr>
          <w:rFonts w:asciiTheme="majorHAnsi" w:hAnsiTheme="majorHAnsi" w:cstheme="majorHAnsi"/>
          <w:sz w:val="22"/>
          <w:szCs w:val="22"/>
        </w:rPr>
        <w:t xml:space="preserve">Wszyscy pracownicy i zleceniobiorcy Stowarzyszenia, a także pracownicy podmiotów, </w:t>
      </w:r>
      <w:r w:rsidRPr="00D050AC">
        <w:rPr>
          <w:rFonts w:asciiTheme="majorHAnsi" w:hAnsiTheme="majorHAnsi" w:cstheme="majorHAnsi"/>
          <w:sz w:val="22"/>
          <w:szCs w:val="22"/>
        </w:rPr>
        <w:br/>
        <w:t xml:space="preserve">o których mowa powyżej w pkt. 4.2.1, powinni przejść stosowne szkolenia w zakresie obowiązujących w Stowarzyszeniu regulacji wewnętrznych z zakresu obsługi dokumentów </w:t>
      </w:r>
      <w:r w:rsidRPr="00D050AC">
        <w:rPr>
          <w:rFonts w:asciiTheme="majorHAnsi" w:hAnsiTheme="majorHAnsi" w:cstheme="majorHAnsi"/>
          <w:sz w:val="22"/>
          <w:szCs w:val="22"/>
        </w:rPr>
        <w:br/>
        <w:t>i obsługi programu AgnusXE\Serwis elektroniczny Stowarzyszenia, który to wykorzystywany jest w procesie jako narzędzie niezbędne do realizacji procesu.</w:t>
      </w:r>
    </w:p>
    <w:p w14:paraId="5642504B" w14:textId="77777777" w:rsidR="00651D15" w:rsidRDefault="00F05DAB" w:rsidP="001F09A5">
      <w:pPr>
        <w:pStyle w:val="Akapitzlist"/>
        <w:numPr>
          <w:ilvl w:val="2"/>
          <w:numId w:val="13"/>
        </w:numPr>
        <w:spacing w:line="276" w:lineRule="auto"/>
        <w:ind w:left="426" w:hanging="568"/>
        <w:contextualSpacing/>
        <w:jc w:val="both"/>
        <w:rPr>
          <w:rFonts w:asciiTheme="majorHAnsi" w:hAnsiTheme="majorHAnsi" w:cstheme="majorHAnsi"/>
          <w:sz w:val="22"/>
          <w:szCs w:val="22"/>
        </w:rPr>
      </w:pPr>
      <w:r w:rsidRPr="00D050AC">
        <w:rPr>
          <w:rFonts w:asciiTheme="majorHAnsi" w:hAnsiTheme="majorHAnsi" w:cstheme="majorHAnsi"/>
          <w:sz w:val="22"/>
          <w:szCs w:val="22"/>
        </w:rPr>
        <w:t>Wszy</w:t>
      </w:r>
      <w:r w:rsidR="00117BC4">
        <w:rPr>
          <w:rFonts w:asciiTheme="majorHAnsi" w:hAnsiTheme="majorHAnsi" w:cstheme="majorHAnsi"/>
          <w:sz w:val="22"/>
          <w:szCs w:val="22"/>
        </w:rPr>
        <w:t>stkie podmioty współpracujące ze Stowarzyszeniem</w:t>
      </w:r>
      <w:r w:rsidR="00117BC4" w:rsidRPr="00D050AC">
        <w:rPr>
          <w:rFonts w:asciiTheme="majorHAnsi" w:hAnsiTheme="majorHAnsi" w:cstheme="majorHAnsi"/>
          <w:sz w:val="22"/>
          <w:szCs w:val="22"/>
        </w:rPr>
        <w:t xml:space="preserve"> </w:t>
      </w:r>
      <w:r w:rsidR="007E3496">
        <w:rPr>
          <w:rFonts w:asciiTheme="majorHAnsi" w:hAnsiTheme="majorHAnsi" w:cstheme="majorHAnsi"/>
          <w:sz w:val="22"/>
          <w:szCs w:val="22"/>
        </w:rPr>
        <w:t xml:space="preserve">w zakresie dotyczącym procesu obsługi zwrotów </w:t>
      </w:r>
      <w:r w:rsidRPr="00D050AC">
        <w:rPr>
          <w:rFonts w:asciiTheme="majorHAnsi" w:hAnsiTheme="majorHAnsi" w:cstheme="majorHAnsi"/>
          <w:sz w:val="22"/>
          <w:szCs w:val="22"/>
        </w:rPr>
        <w:t>powinn</w:t>
      </w:r>
      <w:r w:rsidR="00117BC4">
        <w:rPr>
          <w:rFonts w:asciiTheme="majorHAnsi" w:hAnsiTheme="majorHAnsi" w:cstheme="majorHAnsi"/>
          <w:sz w:val="22"/>
          <w:szCs w:val="22"/>
        </w:rPr>
        <w:t>y</w:t>
      </w:r>
      <w:r w:rsidRPr="00D050AC">
        <w:rPr>
          <w:rFonts w:asciiTheme="majorHAnsi" w:hAnsiTheme="majorHAnsi" w:cstheme="majorHAnsi"/>
          <w:sz w:val="22"/>
          <w:szCs w:val="22"/>
        </w:rPr>
        <w:t xml:space="preserve"> posiadać odpowiednią wiedzę w zakresie zasad </w:t>
      </w:r>
      <w:r w:rsidR="00641278" w:rsidRPr="00D050AC">
        <w:rPr>
          <w:rFonts w:asciiTheme="majorHAnsi" w:hAnsiTheme="majorHAnsi" w:cstheme="majorHAnsi"/>
          <w:sz w:val="22"/>
          <w:szCs w:val="22"/>
        </w:rPr>
        <w:t xml:space="preserve">realizacji przyjęcia i obsługi zwrotów </w:t>
      </w:r>
      <w:r w:rsidRPr="00D050AC">
        <w:rPr>
          <w:rFonts w:asciiTheme="majorHAnsi" w:hAnsiTheme="majorHAnsi" w:cstheme="majorHAnsi"/>
          <w:sz w:val="22"/>
          <w:szCs w:val="22"/>
        </w:rPr>
        <w:t xml:space="preserve">i świadczyć usługi z poszanowaniem </w:t>
      </w:r>
      <w:r w:rsidR="00641278" w:rsidRPr="00D050AC">
        <w:rPr>
          <w:rFonts w:asciiTheme="majorHAnsi" w:hAnsiTheme="majorHAnsi" w:cstheme="majorHAnsi"/>
          <w:sz w:val="22"/>
          <w:szCs w:val="22"/>
        </w:rPr>
        <w:t>tych zasad</w:t>
      </w:r>
      <w:r w:rsidRPr="00D050AC">
        <w:rPr>
          <w:rFonts w:asciiTheme="majorHAnsi" w:hAnsiTheme="majorHAnsi" w:cstheme="majorHAnsi"/>
          <w:sz w:val="22"/>
          <w:szCs w:val="22"/>
        </w:rPr>
        <w:t xml:space="preserve"> w zakresie niezbędnym do świadczenia przez nich usług na</w:t>
      </w:r>
      <w:r w:rsidR="00CD437B">
        <w:rPr>
          <w:rFonts w:asciiTheme="majorHAnsi" w:hAnsiTheme="majorHAnsi" w:cstheme="majorHAnsi"/>
          <w:sz w:val="22"/>
          <w:szCs w:val="22"/>
        </w:rPr>
        <w:t> </w:t>
      </w:r>
      <w:r w:rsidRPr="00D050AC">
        <w:rPr>
          <w:rFonts w:asciiTheme="majorHAnsi" w:hAnsiTheme="majorHAnsi" w:cstheme="majorHAnsi"/>
          <w:sz w:val="22"/>
          <w:szCs w:val="22"/>
        </w:rPr>
        <w:t>rzecz Stowarzyszenia</w:t>
      </w:r>
      <w:r w:rsidR="001236A6">
        <w:rPr>
          <w:rFonts w:asciiTheme="majorHAnsi" w:hAnsiTheme="majorHAnsi" w:cstheme="majorHAnsi"/>
          <w:sz w:val="22"/>
          <w:szCs w:val="22"/>
        </w:rPr>
        <w:t xml:space="preserve"> oraz zobowiązane są do zapewnienia, że podlegli </w:t>
      </w:r>
      <w:r w:rsidR="00B14A5F">
        <w:rPr>
          <w:rFonts w:asciiTheme="majorHAnsi" w:hAnsiTheme="majorHAnsi" w:cstheme="majorHAnsi"/>
          <w:sz w:val="22"/>
          <w:szCs w:val="22"/>
        </w:rPr>
        <w:br/>
      </w:r>
      <w:r w:rsidR="001236A6">
        <w:rPr>
          <w:rFonts w:asciiTheme="majorHAnsi" w:hAnsiTheme="majorHAnsi" w:cstheme="majorHAnsi"/>
          <w:sz w:val="22"/>
          <w:szCs w:val="22"/>
        </w:rPr>
        <w:t>im pracownicy i</w:t>
      </w:r>
      <w:r w:rsidR="00850443">
        <w:rPr>
          <w:rFonts w:asciiTheme="majorHAnsi" w:hAnsiTheme="majorHAnsi" w:cstheme="majorHAnsi"/>
          <w:sz w:val="22"/>
          <w:szCs w:val="22"/>
        </w:rPr>
        <w:t> </w:t>
      </w:r>
      <w:r w:rsidR="001236A6">
        <w:rPr>
          <w:rFonts w:asciiTheme="majorHAnsi" w:hAnsiTheme="majorHAnsi" w:cstheme="majorHAnsi"/>
          <w:sz w:val="22"/>
          <w:szCs w:val="22"/>
        </w:rPr>
        <w:t>zleceniobiorcy obsługujący procedurę zwrotów na rzecz Stowarzyszenia będą stosowali się do postanowień niniejszej Procedury.</w:t>
      </w:r>
    </w:p>
    <w:p w14:paraId="490F2AAE" w14:textId="77777777" w:rsidR="00F05DAB" w:rsidRPr="00651D15" w:rsidRDefault="00F05DAB" w:rsidP="001F09A5">
      <w:pPr>
        <w:pStyle w:val="Akapitzlist"/>
        <w:numPr>
          <w:ilvl w:val="2"/>
          <w:numId w:val="13"/>
        </w:numPr>
        <w:spacing w:line="276" w:lineRule="auto"/>
        <w:ind w:left="426" w:hanging="568"/>
        <w:contextualSpacing/>
        <w:jc w:val="both"/>
        <w:rPr>
          <w:rFonts w:asciiTheme="majorHAnsi" w:hAnsiTheme="majorHAnsi" w:cstheme="majorHAnsi"/>
          <w:sz w:val="22"/>
          <w:szCs w:val="22"/>
        </w:rPr>
      </w:pPr>
      <w:r w:rsidRPr="00651D15">
        <w:rPr>
          <w:rFonts w:asciiTheme="majorHAnsi" w:hAnsiTheme="majorHAnsi" w:cstheme="majorHAnsi"/>
          <w:sz w:val="22"/>
          <w:szCs w:val="22"/>
        </w:rPr>
        <w:t xml:space="preserve">Gdy jest to wymagane, w celu zapewnienia odpowiedniego poziomu świadczonych usług na rzecz Stowarzyszenia, Stowarzyszenie udostępnia szczegółową instrukcję obsługi programu AgnusXE\Serwis elektroniczny Stowarzyszenia wskazanym podmiotom zewnętrznym w formie dostępnej i zrozumiałej </w:t>
      </w:r>
      <w:r w:rsidRPr="00651D15">
        <w:rPr>
          <w:rFonts w:asciiTheme="majorHAnsi" w:hAnsiTheme="majorHAnsi" w:cstheme="majorHAnsi"/>
          <w:sz w:val="22"/>
          <w:szCs w:val="22"/>
        </w:rPr>
        <w:br/>
        <w:t xml:space="preserve">w zakresie niezbędnym do wykonania procesu zwrotów składek. </w:t>
      </w:r>
    </w:p>
    <w:p w14:paraId="65E54274" w14:textId="77777777" w:rsidR="00F05DAB" w:rsidRPr="00D050AC" w:rsidRDefault="00F05DAB" w:rsidP="00A20C7A">
      <w:pPr>
        <w:pStyle w:val="Akapitzlist"/>
        <w:spacing w:line="276" w:lineRule="auto"/>
        <w:ind w:left="993" w:hanging="993"/>
        <w:contextualSpacing/>
        <w:rPr>
          <w:rFonts w:asciiTheme="majorHAnsi" w:hAnsiTheme="majorHAnsi" w:cstheme="majorHAnsi"/>
          <w:sz w:val="22"/>
          <w:szCs w:val="22"/>
        </w:rPr>
      </w:pPr>
    </w:p>
    <w:p w14:paraId="273355E7" w14:textId="77777777" w:rsidR="00874475" w:rsidRDefault="00641278" w:rsidP="001F09A5">
      <w:pPr>
        <w:pStyle w:val="Akapitzlist"/>
        <w:spacing w:line="276" w:lineRule="auto"/>
        <w:ind w:left="426" w:hanging="426"/>
        <w:contextualSpacing/>
        <w:jc w:val="both"/>
        <w:rPr>
          <w:rFonts w:asciiTheme="majorHAnsi" w:hAnsiTheme="majorHAnsi" w:cstheme="majorHAnsi"/>
          <w:b/>
          <w:sz w:val="22"/>
          <w:szCs w:val="22"/>
        </w:rPr>
      </w:pPr>
      <w:r w:rsidRPr="003C7A43">
        <w:rPr>
          <w:rFonts w:asciiTheme="majorHAnsi" w:hAnsiTheme="majorHAnsi" w:cstheme="majorHAnsi"/>
          <w:bCs/>
          <w:sz w:val="22"/>
          <w:szCs w:val="22"/>
        </w:rPr>
        <w:t>4.3.</w:t>
      </w:r>
      <w:r w:rsidRPr="00D050AC">
        <w:rPr>
          <w:rFonts w:asciiTheme="majorHAnsi" w:hAnsiTheme="majorHAnsi" w:cstheme="majorHAnsi"/>
          <w:b/>
          <w:sz w:val="22"/>
          <w:szCs w:val="22"/>
        </w:rPr>
        <w:t xml:space="preserve"> PROCEDURA.</w:t>
      </w:r>
    </w:p>
    <w:p w14:paraId="777338C2" w14:textId="77777777" w:rsidR="00874475" w:rsidRPr="00874475" w:rsidRDefault="00874475" w:rsidP="00874475">
      <w:pPr>
        <w:pStyle w:val="Akapitzlist"/>
        <w:spacing w:line="276" w:lineRule="auto"/>
        <w:ind w:left="142" w:hanging="142"/>
        <w:contextualSpacing/>
        <w:jc w:val="both"/>
        <w:rPr>
          <w:rFonts w:asciiTheme="majorHAnsi" w:hAnsiTheme="majorHAnsi" w:cstheme="majorHAnsi"/>
          <w:b/>
          <w:sz w:val="22"/>
          <w:szCs w:val="22"/>
        </w:rPr>
      </w:pPr>
    </w:p>
    <w:p w14:paraId="1A557360" w14:textId="77777777" w:rsidR="00CD6D96" w:rsidRPr="00CD6D96" w:rsidRDefault="00CD6D96" w:rsidP="00CD6D96">
      <w:pPr>
        <w:pStyle w:val="Akapitzlist"/>
        <w:numPr>
          <w:ilvl w:val="0"/>
          <w:numId w:val="21"/>
        </w:numPr>
        <w:spacing w:line="276" w:lineRule="auto"/>
        <w:contextualSpacing/>
        <w:jc w:val="both"/>
        <w:rPr>
          <w:rFonts w:ascii="Calibri Light" w:hAnsi="Calibri Light" w:cs="Calibri Light"/>
          <w:vanish/>
          <w:sz w:val="24"/>
        </w:rPr>
      </w:pPr>
    </w:p>
    <w:p w14:paraId="5B37D7F4" w14:textId="77777777" w:rsidR="00CD6D96" w:rsidRPr="00CD6D96" w:rsidRDefault="00CD6D96" w:rsidP="00CD6D96">
      <w:pPr>
        <w:pStyle w:val="Akapitzlist"/>
        <w:numPr>
          <w:ilvl w:val="0"/>
          <w:numId w:val="21"/>
        </w:numPr>
        <w:spacing w:line="276" w:lineRule="auto"/>
        <w:contextualSpacing/>
        <w:jc w:val="both"/>
        <w:rPr>
          <w:rFonts w:ascii="Calibri Light" w:hAnsi="Calibri Light" w:cs="Calibri Light"/>
          <w:vanish/>
          <w:sz w:val="24"/>
        </w:rPr>
      </w:pPr>
    </w:p>
    <w:p w14:paraId="0864A0AF" w14:textId="77777777" w:rsidR="00CD6D96" w:rsidRPr="00CD6D96" w:rsidRDefault="00CD6D96" w:rsidP="00CD6D96">
      <w:pPr>
        <w:pStyle w:val="Akapitzlist"/>
        <w:numPr>
          <w:ilvl w:val="0"/>
          <w:numId w:val="21"/>
        </w:numPr>
        <w:spacing w:line="276" w:lineRule="auto"/>
        <w:contextualSpacing/>
        <w:jc w:val="both"/>
        <w:rPr>
          <w:rFonts w:ascii="Calibri Light" w:hAnsi="Calibri Light" w:cs="Calibri Light"/>
          <w:vanish/>
          <w:sz w:val="24"/>
        </w:rPr>
      </w:pPr>
    </w:p>
    <w:p w14:paraId="1775026A" w14:textId="77777777" w:rsidR="00CD6D96" w:rsidRPr="00CD6D96" w:rsidRDefault="00CD6D96" w:rsidP="00CD6D96">
      <w:pPr>
        <w:pStyle w:val="Akapitzlist"/>
        <w:numPr>
          <w:ilvl w:val="0"/>
          <w:numId w:val="21"/>
        </w:numPr>
        <w:spacing w:line="276" w:lineRule="auto"/>
        <w:contextualSpacing/>
        <w:jc w:val="both"/>
        <w:rPr>
          <w:rFonts w:ascii="Calibri Light" w:hAnsi="Calibri Light" w:cs="Calibri Light"/>
          <w:vanish/>
          <w:sz w:val="24"/>
        </w:rPr>
      </w:pPr>
    </w:p>
    <w:p w14:paraId="7EEA4FC1" w14:textId="77777777" w:rsidR="00CD6D96" w:rsidRPr="00CD6D96" w:rsidRDefault="00CD6D96" w:rsidP="00CD6D96">
      <w:pPr>
        <w:pStyle w:val="Akapitzlist"/>
        <w:numPr>
          <w:ilvl w:val="1"/>
          <w:numId w:val="21"/>
        </w:numPr>
        <w:spacing w:line="276" w:lineRule="auto"/>
        <w:contextualSpacing/>
        <w:jc w:val="both"/>
        <w:rPr>
          <w:rFonts w:ascii="Calibri Light" w:hAnsi="Calibri Light" w:cs="Calibri Light"/>
          <w:vanish/>
          <w:sz w:val="24"/>
        </w:rPr>
      </w:pPr>
    </w:p>
    <w:p w14:paraId="7E02A89A" w14:textId="77777777" w:rsidR="00CD6D96" w:rsidRPr="00CD6D96" w:rsidRDefault="00CD6D96" w:rsidP="00CD6D96">
      <w:pPr>
        <w:pStyle w:val="Akapitzlist"/>
        <w:numPr>
          <w:ilvl w:val="1"/>
          <w:numId w:val="21"/>
        </w:numPr>
        <w:spacing w:line="276" w:lineRule="auto"/>
        <w:contextualSpacing/>
        <w:jc w:val="both"/>
        <w:rPr>
          <w:rFonts w:ascii="Calibri Light" w:hAnsi="Calibri Light" w:cs="Calibri Light"/>
          <w:vanish/>
          <w:sz w:val="24"/>
        </w:rPr>
      </w:pPr>
    </w:p>
    <w:p w14:paraId="470B2823" w14:textId="77777777" w:rsidR="00CD6D96" w:rsidRPr="00CD6D96" w:rsidRDefault="00CD6D96" w:rsidP="00CD6D96">
      <w:pPr>
        <w:pStyle w:val="Akapitzlist"/>
        <w:numPr>
          <w:ilvl w:val="1"/>
          <w:numId w:val="13"/>
        </w:numPr>
        <w:spacing w:line="276" w:lineRule="auto"/>
        <w:contextualSpacing/>
        <w:jc w:val="both"/>
        <w:rPr>
          <w:rFonts w:asciiTheme="majorHAnsi" w:hAnsiTheme="majorHAnsi" w:cstheme="majorHAnsi"/>
          <w:vanish/>
          <w:sz w:val="22"/>
          <w:szCs w:val="22"/>
        </w:rPr>
      </w:pPr>
    </w:p>
    <w:p w14:paraId="120F9ADD" w14:textId="77777777" w:rsidR="00CD6D96" w:rsidRPr="00D3654A" w:rsidRDefault="00CD6D96" w:rsidP="001F09A5">
      <w:pPr>
        <w:pStyle w:val="Akapitzlist"/>
        <w:numPr>
          <w:ilvl w:val="2"/>
          <w:numId w:val="13"/>
        </w:numPr>
        <w:spacing w:line="276" w:lineRule="auto"/>
        <w:ind w:left="426" w:hanging="568"/>
        <w:contextualSpacing/>
        <w:jc w:val="both"/>
        <w:rPr>
          <w:rFonts w:asciiTheme="majorHAnsi" w:hAnsiTheme="majorHAnsi" w:cstheme="majorHAnsi"/>
          <w:sz w:val="22"/>
          <w:szCs w:val="22"/>
        </w:rPr>
      </w:pPr>
      <w:r w:rsidRPr="00D3654A">
        <w:rPr>
          <w:rFonts w:asciiTheme="majorHAnsi" w:hAnsiTheme="majorHAnsi" w:cstheme="majorHAnsi"/>
          <w:sz w:val="22"/>
          <w:szCs w:val="22"/>
        </w:rPr>
        <w:t xml:space="preserve">Osoba ubiegająca się o zwrot nadpłaconej składki, niezależnie od powodu (np. wypłata nadpłaconych składek na poczet posiadanych ubezpieczeń, wypłata nadpłaconych składek </w:t>
      </w:r>
      <w:r w:rsidRPr="00D3654A">
        <w:rPr>
          <w:rFonts w:asciiTheme="majorHAnsi" w:hAnsiTheme="majorHAnsi" w:cstheme="majorHAnsi"/>
          <w:sz w:val="22"/>
          <w:szCs w:val="22"/>
        </w:rPr>
        <w:br/>
        <w:t xml:space="preserve">na poczet posiadanych ubezpieczeń po zgonie Ubezpieczonego lub wypłata z tytułu błędnej dyspozycji przelewu), powinna zgłosić się do dowolnego Oddziału podmiotu współpracującego </w:t>
      </w:r>
      <w:r w:rsidRPr="00D3654A">
        <w:rPr>
          <w:rFonts w:asciiTheme="majorHAnsi" w:hAnsiTheme="majorHAnsi" w:cstheme="majorHAnsi"/>
          <w:sz w:val="22"/>
          <w:szCs w:val="22"/>
        </w:rPr>
        <w:br/>
        <w:t xml:space="preserve">ze Stowarzyszeniem celem wypełnienia i złożenia stosownego wniosku – załącznik nr 1, 2 lub 3 </w:t>
      </w:r>
      <w:r w:rsidRPr="00D3654A">
        <w:rPr>
          <w:rFonts w:asciiTheme="majorHAnsi" w:hAnsiTheme="majorHAnsi" w:cstheme="majorHAnsi"/>
          <w:sz w:val="22"/>
          <w:szCs w:val="22"/>
        </w:rPr>
        <w:br/>
        <w:t xml:space="preserve">do niniejszej Procedury. W przypadku wpływu wniosku o zwrot w formie pisemnej (papierowej) lub elektronicznej (tj. za pośrednictwem operatora pocztowego lub poczty elektronicznej) należy odpowiednio stosować zapisy niniejszej Procedury, a ewentualny zwrot można zrealizować </w:t>
      </w:r>
      <w:r w:rsidRPr="00D3654A">
        <w:rPr>
          <w:rFonts w:asciiTheme="majorHAnsi" w:hAnsiTheme="majorHAnsi" w:cstheme="majorHAnsi"/>
          <w:sz w:val="22"/>
          <w:szCs w:val="22"/>
        </w:rPr>
        <w:br/>
        <w:t xml:space="preserve">po otrzymaniu prawidłowo wypełnionego i podpisanego wniosku zgodnie ze wzorami stanowiącymi załączniki do Procedury. </w:t>
      </w:r>
    </w:p>
    <w:p w14:paraId="7BB4C315" w14:textId="77777777" w:rsidR="00CD6D96" w:rsidRPr="00D3654A" w:rsidRDefault="00CD6D96" w:rsidP="001F09A5">
      <w:pPr>
        <w:pStyle w:val="Akapitzlist"/>
        <w:numPr>
          <w:ilvl w:val="2"/>
          <w:numId w:val="13"/>
        </w:numPr>
        <w:spacing w:line="276" w:lineRule="auto"/>
        <w:ind w:left="426" w:hanging="568"/>
        <w:contextualSpacing/>
        <w:jc w:val="both"/>
        <w:rPr>
          <w:rFonts w:asciiTheme="majorHAnsi" w:hAnsiTheme="majorHAnsi" w:cstheme="majorHAnsi"/>
          <w:sz w:val="22"/>
          <w:szCs w:val="22"/>
        </w:rPr>
      </w:pPr>
      <w:r w:rsidRPr="00D3654A">
        <w:rPr>
          <w:rFonts w:asciiTheme="majorHAnsi" w:hAnsiTheme="majorHAnsi" w:cstheme="majorHAnsi"/>
          <w:sz w:val="22"/>
          <w:szCs w:val="22"/>
        </w:rPr>
        <w:t>Celem poprawnej obsługi procesu wdrożono wzory wniosków dedykowane konkretnym przypadkom użycia</w:t>
      </w:r>
      <w:r w:rsidR="00BA3888">
        <w:rPr>
          <w:rFonts w:asciiTheme="majorHAnsi" w:hAnsiTheme="majorHAnsi" w:cstheme="majorHAnsi"/>
          <w:sz w:val="22"/>
          <w:szCs w:val="22"/>
        </w:rPr>
        <w:t>,</w:t>
      </w:r>
      <w:r w:rsidRPr="00D3654A">
        <w:rPr>
          <w:rFonts w:asciiTheme="majorHAnsi" w:hAnsiTheme="majorHAnsi" w:cstheme="majorHAnsi"/>
          <w:sz w:val="22"/>
          <w:szCs w:val="22"/>
        </w:rPr>
        <w:t xml:space="preserve"> tj.:</w:t>
      </w:r>
    </w:p>
    <w:p w14:paraId="60AD02AD" w14:textId="77777777" w:rsidR="00CD6D96" w:rsidRPr="00D3654A" w:rsidRDefault="00CD6D96" w:rsidP="001F09A5">
      <w:pPr>
        <w:pStyle w:val="Akapitzlist"/>
        <w:numPr>
          <w:ilvl w:val="1"/>
          <w:numId w:val="32"/>
        </w:numPr>
        <w:spacing w:line="276" w:lineRule="auto"/>
        <w:ind w:left="851" w:hanging="284"/>
        <w:jc w:val="both"/>
        <w:rPr>
          <w:rFonts w:ascii="Calibri Light" w:hAnsi="Calibri Light" w:cs="Calibri Light"/>
          <w:sz w:val="22"/>
          <w:szCs w:val="22"/>
        </w:rPr>
      </w:pPr>
      <w:r w:rsidRPr="00D3654A">
        <w:rPr>
          <w:rFonts w:ascii="Calibri Light" w:hAnsi="Calibri Light" w:cs="Calibri Light"/>
          <w:sz w:val="22"/>
          <w:szCs w:val="22"/>
        </w:rPr>
        <w:t xml:space="preserve">Załącznik nr </w:t>
      </w:r>
      <w:r w:rsidR="00BF5F6F">
        <w:rPr>
          <w:rFonts w:ascii="Calibri Light" w:hAnsi="Calibri Light" w:cs="Calibri Light"/>
          <w:sz w:val="22"/>
          <w:szCs w:val="22"/>
        </w:rPr>
        <w:t>1</w:t>
      </w:r>
      <w:r w:rsidRPr="00D3654A">
        <w:rPr>
          <w:rFonts w:ascii="Calibri Light" w:hAnsi="Calibri Light" w:cs="Calibri Light"/>
          <w:sz w:val="22"/>
          <w:szCs w:val="22"/>
        </w:rPr>
        <w:t xml:space="preserve"> – Wzór wniosku o zwrot na wniosek osoby Ubezpieczonej</w:t>
      </w:r>
      <w:r w:rsidR="00DB031F">
        <w:rPr>
          <w:rFonts w:ascii="Calibri Light" w:hAnsi="Calibri Light" w:cs="Calibri Light"/>
          <w:sz w:val="22"/>
          <w:szCs w:val="22"/>
        </w:rPr>
        <w:t>/Płatnika</w:t>
      </w:r>
      <w:r w:rsidRPr="00D3654A">
        <w:rPr>
          <w:rFonts w:ascii="Calibri Light" w:hAnsi="Calibri Light" w:cs="Calibri Light"/>
          <w:sz w:val="22"/>
          <w:szCs w:val="22"/>
        </w:rPr>
        <w:t>;</w:t>
      </w:r>
    </w:p>
    <w:p w14:paraId="684C7F09" w14:textId="77777777" w:rsidR="00CD6D96" w:rsidRDefault="00CD6D96" w:rsidP="001F09A5">
      <w:pPr>
        <w:pStyle w:val="Akapitzlist"/>
        <w:numPr>
          <w:ilvl w:val="1"/>
          <w:numId w:val="32"/>
        </w:numPr>
        <w:spacing w:line="276" w:lineRule="auto"/>
        <w:ind w:left="851" w:hanging="284"/>
        <w:jc w:val="both"/>
        <w:rPr>
          <w:rFonts w:ascii="Calibri Light" w:hAnsi="Calibri Light" w:cs="Calibri Light"/>
          <w:sz w:val="22"/>
          <w:szCs w:val="22"/>
        </w:rPr>
      </w:pPr>
      <w:r w:rsidRPr="00D3654A">
        <w:rPr>
          <w:rFonts w:ascii="Calibri Light" w:hAnsi="Calibri Light" w:cs="Calibri Light"/>
          <w:sz w:val="22"/>
          <w:szCs w:val="22"/>
        </w:rPr>
        <w:lastRenderedPageBreak/>
        <w:t xml:space="preserve">Załącznik nr </w:t>
      </w:r>
      <w:r w:rsidR="00BF5F6F">
        <w:rPr>
          <w:rFonts w:ascii="Calibri Light" w:hAnsi="Calibri Light" w:cs="Calibri Light"/>
          <w:sz w:val="22"/>
          <w:szCs w:val="22"/>
        </w:rPr>
        <w:t>2</w:t>
      </w:r>
      <w:r w:rsidRPr="00D3654A">
        <w:rPr>
          <w:rFonts w:ascii="Calibri Light" w:hAnsi="Calibri Light" w:cs="Calibri Light"/>
          <w:sz w:val="22"/>
          <w:szCs w:val="22"/>
        </w:rPr>
        <w:t xml:space="preserve"> – Wzór wniosku o zwrot po zgonie Ubezpieczonego;</w:t>
      </w:r>
    </w:p>
    <w:p w14:paraId="59B27474" w14:textId="77777777" w:rsidR="00C2326C" w:rsidRPr="00C2326C" w:rsidRDefault="00C2326C" w:rsidP="00C2326C">
      <w:pPr>
        <w:pStyle w:val="Akapitzlist"/>
        <w:numPr>
          <w:ilvl w:val="1"/>
          <w:numId w:val="32"/>
        </w:numPr>
        <w:spacing w:line="276" w:lineRule="auto"/>
        <w:ind w:left="851" w:hanging="284"/>
        <w:jc w:val="both"/>
        <w:rPr>
          <w:rFonts w:ascii="Calibri Light" w:hAnsi="Calibri Light" w:cs="Calibri Light"/>
          <w:sz w:val="22"/>
          <w:szCs w:val="22"/>
        </w:rPr>
      </w:pPr>
      <w:r w:rsidRPr="00C2326C">
        <w:rPr>
          <w:rFonts w:ascii="Calibri Light" w:hAnsi="Calibri Light" w:cs="Calibri Light"/>
          <w:sz w:val="22"/>
          <w:szCs w:val="22"/>
        </w:rPr>
        <w:t>Załącznik nr 3 – Wzór wniosku o zwrot - błędna dyspozycja.</w:t>
      </w:r>
    </w:p>
    <w:p w14:paraId="2E2A6D78" w14:textId="77777777" w:rsidR="00A934F5" w:rsidRPr="00A934F5" w:rsidRDefault="00A934F5" w:rsidP="00A934F5">
      <w:pPr>
        <w:pStyle w:val="Akapitzlist"/>
        <w:numPr>
          <w:ilvl w:val="1"/>
          <w:numId w:val="21"/>
        </w:numPr>
        <w:spacing w:line="276" w:lineRule="auto"/>
        <w:contextualSpacing/>
        <w:jc w:val="both"/>
        <w:rPr>
          <w:rFonts w:ascii="Calibri Light" w:hAnsi="Calibri Light" w:cs="Calibri Light"/>
          <w:vanish/>
          <w:sz w:val="22"/>
          <w:szCs w:val="22"/>
        </w:rPr>
      </w:pPr>
    </w:p>
    <w:p w14:paraId="2CB65A94" w14:textId="77777777" w:rsidR="00A934F5" w:rsidRPr="00A934F5" w:rsidRDefault="00A934F5" w:rsidP="00A934F5">
      <w:pPr>
        <w:pStyle w:val="Akapitzlist"/>
        <w:numPr>
          <w:ilvl w:val="2"/>
          <w:numId w:val="21"/>
        </w:numPr>
        <w:spacing w:line="276" w:lineRule="auto"/>
        <w:contextualSpacing/>
        <w:jc w:val="both"/>
        <w:rPr>
          <w:rFonts w:ascii="Calibri Light" w:hAnsi="Calibri Light" w:cs="Calibri Light"/>
          <w:vanish/>
          <w:sz w:val="22"/>
          <w:szCs w:val="22"/>
        </w:rPr>
      </w:pPr>
    </w:p>
    <w:p w14:paraId="6ABDAC44" w14:textId="77777777" w:rsidR="00A934F5" w:rsidRPr="00A934F5" w:rsidRDefault="00A934F5" w:rsidP="00A934F5">
      <w:pPr>
        <w:pStyle w:val="Akapitzlist"/>
        <w:numPr>
          <w:ilvl w:val="2"/>
          <w:numId w:val="21"/>
        </w:numPr>
        <w:spacing w:line="276" w:lineRule="auto"/>
        <w:contextualSpacing/>
        <w:jc w:val="both"/>
        <w:rPr>
          <w:rFonts w:ascii="Calibri Light" w:hAnsi="Calibri Light" w:cs="Calibri Light"/>
          <w:vanish/>
          <w:sz w:val="22"/>
          <w:szCs w:val="22"/>
        </w:rPr>
      </w:pPr>
    </w:p>
    <w:p w14:paraId="09869801" w14:textId="77777777" w:rsidR="00CD6D96" w:rsidRPr="00871313" w:rsidRDefault="00CD6D96" w:rsidP="001F09A5">
      <w:pPr>
        <w:pStyle w:val="Akapitzlist"/>
        <w:numPr>
          <w:ilvl w:val="2"/>
          <w:numId w:val="21"/>
        </w:numPr>
        <w:spacing w:line="276" w:lineRule="auto"/>
        <w:ind w:left="426" w:hanging="568"/>
        <w:contextualSpacing/>
        <w:jc w:val="both"/>
        <w:rPr>
          <w:rFonts w:asciiTheme="majorHAnsi" w:hAnsiTheme="majorHAnsi" w:cstheme="majorHAnsi"/>
          <w:sz w:val="22"/>
          <w:szCs w:val="22"/>
        </w:rPr>
      </w:pPr>
      <w:r w:rsidRPr="00355DF3">
        <w:rPr>
          <w:rFonts w:ascii="Calibri Light" w:hAnsi="Calibri Light" w:cs="Calibri Light"/>
          <w:sz w:val="22"/>
          <w:szCs w:val="22"/>
        </w:rPr>
        <w:t>Wniosek o zwrot nadpłaconej składki powinien być wypisany czytelnie, zgodnie z przyjętym wzorem wypełnienia. Podpis osoby ubiegającej się o zwrot powinien być</w:t>
      </w:r>
      <w:r w:rsidR="0062601E" w:rsidRPr="00355DF3">
        <w:rPr>
          <w:rFonts w:ascii="Calibri Light" w:hAnsi="Calibri Light" w:cs="Calibri Light"/>
          <w:sz w:val="22"/>
          <w:szCs w:val="22"/>
        </w:rPr>
        <w:t xml:space="preserve"> czytelny i obejmujący imię i nazwisko. </w:t>
      </w:r>
      <w:r w:rsidR="009A2147" w:rsidRPr="00C7775F">
        <w:rPr>
          <w:rFonts w:ascii="Calibri Light" w:hAnsi="Calibri Light" w:cs="Calibri Light"/>
          <w:sz w:val="22"/>
          <w:szCs w:val="22"/>
        </w:rPr>
        <w:t xml:space="preserve">Dopuszczalne jest przesłanie </w:t>
      </w:r>
      <w:r w:rsidR="00444DB8" w:rsidRPr="00C7775F">
        <w:rPr>
          <w:rFonts w:ascii="Calibri Light" w:hAnsi="Calibri Light" w:cs="Calibri Light"/>
          <w:sz w:val="22"/>
          <w:szCs w:val="22"/>
        </w:rPr>
        <w:t>dyspozycji o zwrot z załącznik</w:t>
      </w:r>
      <w:r w:rsidR="00863508">
        <w:rPr>
          <w:rFonts w:ascii="Calibri Light" w:hAnsi="Calibri Light" w:cs="Calibri Light"/>
          <w:sz w:val="22"/>
          <w:szCs w:val="22"/>
        </w:rPr>
        <w:t>a:</w:t>
      </w:r>
      <w:r w:rsidR="00444DB8" w:rsidRPr="00C7775F">
        <w:rPr>
          <w:rFonts w:ascii="Calibri Light" w:hAnsi="Calibri Light" w:cs="Calibri Light"/>
          <w:sz w:val="22"/>
          <w:szCs w:val="22"/>
        </w:rPr>
        <w:t xml:space="preserve"> nr 1 i nr 3</w:t>
      </w:r>
      <w:r w:rsidR="00863508">
        <w:rPr>
          <w:rFonts w:ascii="Calibri Light" w:hAnsi="Calibri Light" w:cs="Calibri Light"/>
          <w:sz w:val="22"/>
          <w:szCs w:val="22"/>
        </w:rPr>
        <w:t>,</w:t>
      </w:r>
      <w:r w:rsidR="009A2147" w:rsidRPr="00C7775F">
        <w:rPr>
          <w:rFonts w:ascii="Calibri Light" w:hAnsi="Calibri Light" w:cs="Calibri Light"/>
          <w:sz w:val="22"/>
          <w:szCs w:val="22"/>
        </w:rPr>
        <w:t xml:space="preserve"> opatrzone</w:t>
      </w:r>
      <w:r w:rsidR="00F40C3D" w:rsidRPr="00C7775F">
        <w:rPr>
          <w:rFonts w:ascii="Calibri Light" w:hAnsi="Calibri Light" w:cs="Calibri Light"/>
          <w:sz w:val="22"/>
          <w:szCs w:val="22"/>
        </w:rPr>
        <w:t xml:space="preserve"> kwalifikowanym podpisem elektronicznym</w:t>
      </w:r>
      <w:r w:rsidR="009A2147" w:rsidRPr="00C7775F">
        <w:rPr>
          <w:rFonts w:ascii="Calibri Light" w:hAnsi="Calibri Light" w:cs="Calibri Light"/>
          <w:sz w:val="22"/>
          <w:szCs w:val="22"/>
        </w:rPr>
        <w:t xml:space="preserve">, </w:t>
      </w:r>
      <w:r w:rsidR="00F40C3D" w:rsidRPr="00C7775F">
        <w:rPr>
          <w:rFonts w:ascii="Calibri Light" w:hAnsi="Calibri Light" w:cs="Calibri Light"/>
          <w:sz w:val="22"/>
          <w:szCs w:val="22"/>
        </w:rPr>
        <w:t xml:space="preserve">który umożliwia weryfikację osoby składającej podpis </w:t>
      </w:r>
      <w:r w:rsidR="00444DB8" w:rsidRPr="00C7775F">
        <w:rPr>
          <w:rFonts w:ascii="Calibri Light" w:hAnsi="Calibri Light" w:cs="Calibri Light"/>
          <w:sz w:val="22"/>
          <w:szCs w:val="22"/>
        </w:rPr>
        <w:br/>
      </w:r>
      <w:r w:rsidR="00F40C3D" w:rsidRPr="00C7775F">
        <w:rPr>
          <w:rFonts w:ascii="Calibri Light" w:hAnsi="Calibri Light" w:cs="Calibri Light"/>
          <w:sz w:val="22"/>
          <w:szCs w:val="22"/>
        </w:rPr>
        <w:t>i poświadczony jest specjalnym certyfikatem kwalifikowanym</w:t>
      </w:r>
      <w:r w:rsidR="00444DB8" w:rsidRPr="00C7775F">
        <w:rPr>
          <w:rFonts w:ascii="Calibri Light" w:hAnsi="Calibri Light" w:cs="Calibri Light"/>
          <w:sz w:val="22"/>
          <w:szCs w:val="22"/>
        </w:rPr>
        <w:t xml:space="preserve"> (podpisana dyspozycja dotyczy </w:t>
      </w:r>
      <w:r w:rsidR="00C7775F" w:rsidRPr="00C7775F">
        <w:rPr>
          <w:rFonts w:ascii="Calibri Light" w:hAnsi="Calibri Light" w:cs="Calibri Light"/>
          <w:sz w:val="22"/>
          <w:szCs w:val="22"/>
        </w:rPr>
        <w:br/>
      </w:r>
      <w:proofErr w:type="gramStart"/>
      <w:r w:rsidR="00444DB8" w:rsidRPr="00C7775F">
        <w:rPr>
          <w:rFonts w:ascii="Calibri Light" w:hAnsi="Calibri Light" w:cs="Calibri Light"/>
          <w:sz w:val="22"/>
          <w:szCs w:val="22"/>
        </w:rPr>
        <w:t>tylko i wyłącznie</w:t>
      </w:r>
      <w:proofErr w:type="gramEnd"/>
      <w:r w:rsidR="00444DB8" w:rsidRPr="00C7775F">
        <w:rPr>
          <w:rFonts w:ascii="Calibri Light" w:hAnsi="Calibri Light" w:cs="Calibri Light"/>
          <w:sz w:val="22"/>
          <w:szCs w:val="22"/>
        </w:rPr>
        <w:t xml:space="preserve"> osoby ubezpieczonej)</w:t>
      </w:r>
      <w:r w:rsidR="00F40C3D" w:rsidRPr="00C7775F">
        <w:rPr>
          <w:rFonts w:ascii="Calibri Light" w:hAnsi="Calibri Light" w:cs="Calibri Light"/>
          <w:sz w:val="22"/>
          <w:szCs w:val="22"/>
        </w:rPr>
        <w:t xml:space="preserve">. </w:t>
      </w:r>
      <w:r w:rsidR="00C7775F" w:rsidRPr="00C7775F">
        <w:rPr>
          <w:rFonts w:ascii="Calibri Light" w:hAnsi="Calibri Light" w:cs="Calibri Light"/>
          <w:sz w:val="22"/>
          <w:szCs w:val="22"/>
        </w:rPr>
        <w:t>Dyspozycje</w:t>
      </w:r>
      <w:r w:rsidR="00F40C3D" w:rsidRPr="00C7775F">
        <w:rPr>
          <w:rFonts w:ascii="Calibri Light" w:hAnsi="Calibri Light" w:cs="Calibri Light"/>
          <w:sz w:val="22"/>
          <w:szCs w:val="22"/>
        </w:rPr>
        <w:t xml:space="preserve"> opatrzone podpisem elektronicznym profilu zaufanego</w:t>
      </w:r>
      <w:r w:rsidR="00C7775F" w:rsidRPr="00C7775F">
        <w:rPr>
          <w:rFonts w:ascii="Calibri Light" w:hAnsi="Calibri Light" w:cs="Calibri Light"/>
          <w:sz w:val="22"/>
          <w:szCs w:val="22"/>
        </w:rPr>
        <w:t xml:space="preserve">, nie będą </w:t>
      </w:r>
      <w:proofErr w:type="gramStart"/>
      <w:r w:rsidR="00C7775F" w:rsidRPr="00C7775F">
        <w:rPr>
          <w:rFonts w:ascii="Calibri Light" w:hAnsi="Calibri Light" w:cs="Calibri Light"/>
          <w:sz w:val="22"/>
          <w:szCs w:val="22"/>
        </w:rPr>
        <w:t>realizowane</w:t>
      </w:r>
      <w:proofErr w:type="gramEnd"/>
      <w:r w:rsidR="0011765D">
        <w:rPr>
          <w:rFonts w:ascii="Calibri Light" w:hAnsi="Calibri Light" w:cs="Calibri Light"/>
          <w:sz w:val="22"/>
          <w:szCs w:val="22"/>
        </w:rPr>
        <w:t xml:space="preserve"> gdyż jest on</w:t>
      </w:r>
      <w:r w:rsidR="00C7775F" w:rsidRPr="00C7775F">
        <w:rPr>
          <w:rFonts w:ascii="Calibri Light" w:hAnsi="Calibri Light" w:cs="Calibri Light"/>
          <w:sz w:val="22"/>
          <w:szCs w:val="22"/>
        </w:rPr>
        <w:t xml:space="preserve"> wykorzystywany tylko do </w:t>
      </w:r>
      <w:r w:rsidR="00F40C3D" w:rsidRPr="00C7775F">
        <w:rPr>
          <w:rFonts w:ascii="Calibri Light" w:hAnsi="Calibri Light" w:cs="Calibri Light"/>
          <w:sz w:val="22"/>
          <w:szCs w:val="22"/>
        </w:rPr>
        <w:t xml:space="preserve">komunikacji w Administracji publicznej. </w:t>
      </w:r>
      <w:r w:rsidRPr="00C7775F">
        <w:rPr>
          <w:rFonts w:ascii="Calibri Light" w:hAnsi="Calibri Light" w:cs="Calibri Light"/>
          <w:sz w:val="22"/>
          <w:szCs w:val="22"/>
        </w:rPr>
        <w:t xml:space="preserve">W przypadku gdy osobą ubiegającą się o zwrot jest </w:t>
      </w:r>
      <w:r w:rsidRPr="00355DF3">
        <w:rPr>
          <w:rFonts w:ascii="Calibri Light" w:hAnsi="Calibri Light" w:cs="Calibri Light"/>
          <w:sz w:val="22"/>
          <w:szCs w:val="22"/>
        </w:rPr>
        <w:t>osoba niebędąca członkiem Stowarzyszenia (spadkobierca</w:t>
      </w:r>
      <w:r w:rsidR="00F2629D" w:rsidRPr="00355DF3">
        <w:rPr>
          <w:rFonts w:ascii="Calibri Light" w:hAnsi="Calibri Light" w:cs="Calibri Light"/>
          <w:sz w:val="22"/>
          <w:szCs w:val="22"/>
        </w:rPr>
        <w:t xml:space="preserve"> ubezpieczonego</w:t>
      </w:r>
      <w:r w:rsidR="00DB031F" w:rsidRPr="00355DF3">
        <w:rPr>
          <w:rFonts w:ascii="Calibri Light" w:hAnsi="Calibri Light" w:cs="Calibri Light"/>
          <w:sz w:val="22"/>
          <w:szCs w:val="22"/>
        </w:rPr>
        <w:t xml:space="preserve"> bądź Płatnik</w:t>
      </w:r>
      <w:r w:rsidRPr="00355DF3">
        <w:rPr>
          <w:rFonts w:ascii="Calibri Light" w:hAnsi="Calibri Light" w:cs="Calibri Light"/>
          <w:sz w:val="22"/>
          <w:szCs w:val="22"/>
        </w:rPr>
        <w:t xml:space="preserve">), </w:t>
      </w:r>
      <w:r w:rsidR="009208F3" w:rsidRPr="00355DF3">
        <w:rPr>
          <w:rFonts w:ascii="Calibri Light" w:hAnsi="Calibri Light" w:cs="Calibri Light"/>
          <w:sz w:val="22"/>
          <w:szCs w:val="22"/>
        </w:rPr>
        <w:t>p</w:t>
      </w:r>
      <w:r w:rsidRPr="00355DF3">
        <w:rPr>
          <w:rFonts w:ascii="Calibri Light" w:hAnsi="Calibri Light" w:cs="Calibri Light"/>
          <w:sz w:val="22"/>
          <w:szCs w:val="22"/>
        </w:rPr>
        <w:t xml:space="preserve">racownik </w:t>
      </w:r>
      <w:r w:rsidR="005511CE" w:rsidRPr="00355DF3">
        <w:rPr>
          <w:rFonts w:ascii="Calibri Light" w:hAnsi="Calibri Light" w:cs="Calibri Light"/>
          <w:sz w:val="22"/>
          <w:szCs w:val="22"/>
        </w:rPr>
        <w:t>Oddziału podmiotu współpracującego ze Stowarzyszeniem</w:t>
      </w:r>
      <w:r w:rsidRPr="00355DF3">
        <w:rPr>
          <w:rFonts w:ascii="Calibri Light" w:hAnsi="Calibri Light" w:cs="Calibri Light"/>
          <w:sz w:val="22"/>
          <w:szCs w:val="22"/>
        </w:rPr>
        <w:t xml:space="preserve"> weryfikuje jego tożsamość z dowodem osobistym </w:t>
      </w:r>
      <w:r w:rsidR="0011765D">
        <w:rPr>
          <w:rFonts w:ascii="Calibri Light" w:hAnsi="Calibri Light" w:cs="Calibri Light"/>
          <w:sz w:val="22"/>
          <w:szCs w:val="22"/>
        </w:rPr>
        <w:br/>
      </w:r>
      <w:r w:rsidRPr="00355DF3">
        <w:rPr>
          <w:rFonts w:ascii="Calibri Light" w:hAnsi="Calibri Light" w:cs="Calibri Light"/>
          <w:sz w:val="22"/>
          <w:szCs w:val="22"/>
        </w:rPr>
        <w:t xml:space="preserve">i </w:t>
      </w:r>
      <w:r w:rsidR="00583895" w:rsidRPr="00355DF3">
        <w:rPr>
          <w:rFonts w:ascii="Calibri Light" w:hAnsi="Calibri Light" w:cs="Calibri Light"/>
          <w:sz w:val="22"/>
          <w:szCs w:val="22"/>
        </w:rPr>
        <w:t>dokumentem</w:t>
      </w:r>
      <w:r w:rsidRPr="00355DF3">
        <w:rPr>
          <w:rFonts w:ascii="Calibri Light" w:hAnsi="Calibri Light" w:cs="Calibri Light"/>
          <w:sz w:val="22"/>
          <w:szCs w:val="22"/>
        </w:rPr>
        <w:t xml:space="preserve"> potwierdzającym fakt spadkobrania (o których mowa w ust. 4.</w:t>
      </w:r>
      <w:r w:rsidR="00A934F5" w:rsidRPr="00355DF3">
        <w:rPr>
          <w:rFonts w:ascii="Calibri Light" w:hAnsi="Calibri Light" w:cs="Calibri Light"/>
          <w:sz w:val="22"/>
          <w:szCs w:val="22"/>
        </w:rPr>
        <w:t>3</w:t>
      </w:r>
      <w:r w:rsidRPr="00355DF3">
        <w:rPr>
          <w:rFonts w:ascii="Calibri Light" w:hAnsi="Calibri Light" w:cs="Calibri Light"/>
          <w:sz w:val="22"/>
          <w:szCs w:val="22"/>
        </w:rPr>
        <w:t>.1</w:t>
      </w:r>
      <w:r w:rsidR="00863508">
        <w:rPr>
          <w:rFonts w:ascii="Calibri Light" w:hAnsi="Calibri Light" w:cs="Calibri Light"/>
          <w:sz w:val="22"/>
          <w:szCs w:val="22"/>
        </w:rPr>
        <w:t>4</w:t>
      </w:r>
      <w:r w:rsidR="00145635" w:rsidRPr="00355DF3">
        <w:rPr>
          <w:rFonts w:ascii="Calibri Light" w:hAnsi="Calibri Light" w:cs="Calibri Light"/>
          <w:sz w:val="22"/>
          <w:szCs w:val="22"/>
        </w:rPr>
        <w:t xml:space="preserve"> </w:t>
      </w:r>
      <w:r w:rsidRPr="00355DF3">
        <w:rPr>
          <w:rFonts w:ascii="Calibri Light" w:hAnsi="Calibri Light" w:cs="Calibri Light"/>
          <w:sz w:val="22"/>
          <w:szCs w:val="22"/>
        </w:rPr>
        <w:t>niniejszej Procedury).</w:t>
      </w:r>
      <w:r w:rsidR="00932877">
        <w:rPr>
          <w:rFonts w:ascii="Calibri Light" w:hAnsi="Calibri Light" w:cs="Calibri Light"/>
          <w:sz w:val="22"/>
          <w:szCs w:val="22"/>
        </w:rPr>
        <w:t xml:space="preserve"> </w:t>
      </w:r>
      <w:r w:rsidR="00932877" w:rsidRPr="00871313">
        <w:rPr>
          <w:rFonts w:asciiTheme="majorHAnsi" w:hAnsiTheme="majorHAnsi" w:cstheme="majorHAnsi"/>
          <w:sz w:val="22"/>
          <w:szCs w:val="22"/>
        </w:rPr>
        <w:t xml:space="preserve">W przypadku gdy osobą uprawnioną do zwrotu nadpłaconej składki jest osoba nieposiadająca pełnej zdolności do czynności prawnych (małoletni do 18 roku życia albo osoba ubezwłasnowolniona całkowicie) wniosek o zwrot nadpłaty podpisuje odpowiednio przedstawiciel ustawowy albo opiekun prawny wnioskodawcy. Przedstawiciel ustawowy i opiekun prawny </w:t>
      </w:r>
      <w:r w:rsidR="0011765D">
        <w:rPr>
          <w:rFonts w:asciiTheme="majorHAnsi" w:hAnsiTheme="majorHAnsi" w:cstheme="majorHAnsi"/>
          <w:sz w:val="22"/>
          <w:szCs w:val="22"/>
        </w:rPr>
        <w:br/>
      </w:r>
      <w:r w:rsidR="00932877" w:rsidRPr="00871313">
        <w:rPr>
          <w:rFonts w:asciiTheme="majorHAnsi" w:hAnsiTheme="majorHAnsi" w:cstheme="majorHAnsi"/>
          <w:sz w:val="22"/>
          <w:szCs w:val="22"/>
        </w:rPr>
        <w:t>są obowiązani udokumentować fakt by</w:t>
      </w:r>
      <w:r w:rsidR="00EA43B4" w:rsidRPr="00871313">
        <w:rPr>
          <w:rFonts w:asciiTheme="majorHAnsi" w:hAnsiTheme="majorHAnsi" w:cstheme="majorHAnsi"/>
          <w:sz w:val="22"/>
          <w:szCs w:val="22"/>
        </w:rPr>
        <w:t>cia</w:t>
      </w:r>
      <w:r w:rsidR="00932877" w:rsidRPr="00871313">
        <w:rPr>
          <w:rFonts w:asciiTheme="majorHAnsi" w:hAnsiTheme="majorHAnsi" w:cstheme="majorHAnsi"/>
          <w:sz w:val="22"/>
          <w:szCs w:val="22"/>
        </w:rPr>
        <w:t xml:space="preserve"> przedstawicielem ustawowym albo opiekunem (odpis dokumentu stanu cywilnego albo zaświadczenie sądowe o objęciu opieki).</w:t>
      </w:r>
    </w:p>
    <w:p w14:paraId="0B82160A" w14:textId="77777777" w:rsidR="00CD6D96" w:rsidRPr="00D3654A" w:rsidRDefault="00CD6D96" w:rsidP="001F09A5">
      <w:pPr>
        <w:pStyle w:val="Akapitzlist"/>
        <w:numPr>
          <w:ilvl w:val="2"/>
          <w:numId w:val="21"/>
        </w:numPr>
        <w:tabs>
          <w:tab w:val="left" w:pos="142"/>
        </w:tabs>
        <w:spacing w:line="276" w:lineRule="auto"/>
        <w:ind w:left="426" w:hanging="568"/>
        <w:contextualSpacing/>
        <w:jc w:val="both"/>
        <w:rPr>
          <w:rFonts w:ascii="Calibri Light" w:hAnsi="Calibri Light" w:cs="Calibri Light"/>
          <w:sz w:val="22"/>
          <w:szCs w:val="22"/>
        </w:rPr>
      </w:pPr>
      <w:r w:rsidRPr="00871313">
        <w:rPr>
          <w:rFonts w:ascii="Calibri Light" w:hAnsi="Calibri Light" w:cs="Calibri Light"/>
          <w:sz w:val="22"/>
          <w:szCs w:val="22"/>
        </w:rPr>
        <w:t xml:space="preserve">Wnioski, które stanowią załączniki do Procedury, przed przesłaniem do Stowarzyszenia powinny zostać oznaczone pieczęcią Oddziału podmiotu współpracującego ze Stowarzyszeniem </w:t>
      </w:r>
      <w:r w:rsidRPr="00871313">
        <w:rPr>
          <w:rFonts w:ascii="Calibri Light" w:hAnsi="Calibri Light" w:cs="Calibri Light"/>
          <w:sz w:val="22"/>
          <w:szCs w:val="22"/>
        </w:rPr>
        <w:br/>
        <w:t xml:space="preserve">i zweryfikowane pod względem formalnym w odniesieniu do danych zawartych w bazie programu dedykowanego AgnusXE\Serwis elektroniczny Stowarzyszenia. </w:t>
      </w:r>
    </w:p>
    <w:p w14:paraId="18942F8A" w14:textId="77777777" w:rsidR="00CD6D96" w:rsidRPr="00D3654A" w:rsidRDefault="00CD6D96" w:rsidP="001F09A5">
      <w:pPr>
        <w:pStyle w:val="Akapitzlist"/>
        <w:numPr>
          <w:ilvl w:val="2"/>
          <w:numId w:val="21"/>
        </w:numPr>
        <w:tabs>
          <w:tab w:val="left" w:pos="142"/>
        </w:tabs>
        <w:spacing w:line="276" w:lineRule="auto"/>
        <w:ind w:left="426" w:hanging="568"/>
        <w:contextualSpacing/>
        <w:jc w:val="both"/>
        <w:rPr>
          <w:rFonts w:ascii="Calibri Light" w:hAnsi="Calibri Light" w:cs="Calibri Light"/>
          <w:sz w:val="22"/>
          <w:szCs w:val="22"/>
        </w:rPr>
      </w:pPr>
      <w:r w:rsidRPr="00D3654A">
        <w:rPr>
          <w:rFonts w:ascii="Calibri Light" w:hAnsi="Calibri Light" w:cs="Calibri Light"/>
          <w:sz w:val="22"/>
          <w:szCs w:val="22"/>
        </w:rPr>
        <w:t xml:space="preserve">Każdy wniosek dotyczący zwrotu nadpłaconych wpłat na poczet składek powinien zostać zweryfikowany i zatwierdzony przez </w:t>
      </w:r>
      <w:r w:rsidR="00DB031F">
        <w:rPr>
          <w:rFonts w:ascii="Calibri Light" w:hAnsi="Calibri Light" w:cs="Calibri Light"/>
          <w:sz w:val="22"/>
          <w:szCs w:val="22"/>
        </w:rPr>
        <w:t xml:space="preserve">osobę/podmiot obsługujący procedurę </w:t>
      </w:r>
      <w:r w:rsidRPr="00D3654A">
        <w:rPr>
          <w:rFonts w:ascii="Calibri Light" w:hAnsi="Calibri Light" w:cs="Calibri Light"/>
          <w:sz w:val="22"/>
          <w:szCs w:val="22"/>
        </w:rPr>
        <w:t xml:space="preserve">poprzez wypełnienie klauzuli: </w:t>
      </w:r>
      <w:r w:rsidRPr="00D3654A">
        <w:rPr>
          <w:rFonts w:ascii="Calibri Light" w:hAnsi="Calibri Light" w:cs="Calibri Light"/>
          <w:i/>
          <w:iCs/>
          <w:sz w:val="22"/>
          <w:szCs w:val="22"/>
        </w:rPr>
        <w:t>„Potwierdzam zasadność zwrotu z</w:t>
      </w:r>
      <w:r w:rsidR="005511CE">
        <w:rPr>
          <w:rFonts w:ascii="Calibri Light" w:hAnsi="Calibri Light" w:cs="Calibri Light"/>
          <w:i/>
          <w:iCs/>
          <w:sz w:val="22"/>
          <w:szCs w:val="22"/>
        </w:rPr>
        <w:t xml:space="preserve"> indywidualnego konta klienta</w:t>
      </w:r>
      <w:r w:rsidR="0019114C">
        <w:rPr>
          <w:rFonts w:ascii="Calibri Light" w:hAnsi="Calibri Light" w:cs="Calibri Light"/>
          <w:i/>
          <w:iCs/>
          <w:sz w:val="22"/>
          <w:szCs w:val="22"/>
        </w:rPr>
        <w:t xml:space="preserve"> (dziennika księgowego)</w:t>
      </w:r>
      <w:r w:rsidRPr="00D3654A">
        <w:rPr>
          <w:rFonts w:ascii="Calibri Light" w:hAnsi="Calibri Light" w:cs="Calibri Light"/>
          <w:i/>
          <w:iCs/>
          <w:sz w:val="22"/>
          <w:szCs w:val="22"/>
        </w:rPr>
        <w:t xml:space="preserve"> nr XXX w łącznej wysokości: </w:t>
      </w:r>
      <w:proofErr w:type="gramStart"/>
      <w:r w:rsidRPr="00D3654A">
        <w:rPr>
          <w:rFonts w:ascii="Calibri Light" w:hAnsi="Calibri Light" w:cs="Calibri Light"/>
          <w:i/>
          <w:iCs/>
          <w:sz w:val="22"/>
          <w:szCs w:val="22"/>
        </w:rPr>
        <w:t>XX,XX</w:t>
      </w:r>
      <w:proofErr w:type="gramEnd"/>
      <w:r w:rsidRPr="00D3654A">
        <w:rPr>
          <w:rFonts w:ascii="Calibri Light" w:hAnsi="Calibri Light" w:cs="Calibri Light"/>
          <w:i/>
          <w:iCs/>
          <w:sz w:val="22"/>
          <w:szCs w:val="22"/>
        </w:rPr>
        <w:t xml:space="preserve"> złotych”. </w:t>
      </w:r>
      <w:r w:rsidRPr="00D3654A">
        <w:rPr>
          <w:rFonts w:ascii="Calibri Light" w:hAnsi="Calibri Light" w:cs="Calibri Light"/>
          <w:sz w:val="22"/>
          <w:szCs w:val="22"/>
        </w:rPr>
        <w:t xml:space="preserve">W przypadku Załącznika nr </w:t>
      </w:r>
      <w:r w:rsidR="00A934F5">
        <w:rPr>
          <w:rFonts w:ascii="Calibri Light" w:hAnsi="Calibri Light" w:cs="Calibri Light"/>
          <w:sz w:val="22"/>
          <w:szCs w:val="22"/>
        </w:rPr>
        <w:t>2</w:t>
      </w:r>
      <w:r w:rsidRPr="00D3654A">
        <w:rPr>
          <w:rFonts w:ascii="Calibri Light" w:hAnsi="Calibri Light" w:cs="Calibri Light"/>
          <w:sz w:val="22"/>
          <w:szCs w:val="22"/>
        </w:rPr>
        <w:t xml:space="preserve">, dotyczącego zwrotu </w:t>
      </w:r>
      <w:r w:rsidR="008E3BA3">
        <w:rPr>
          <w:rFonts w:ascii="Calibri Light" w:hAnsi="Calibri Light" w:cs="Calibri Light"/>
          <w:sz w:val="22"/>
          <w:szCs w:val="22"/>
        </w:rPr>
        <w:br/>
      </w:r>
      <w:r w:rsidRPr="00D3654A">
        <w:rPr>
          <w:rFonts w:ascii="Calibri Light" w:hAnsi="Calibri Light" w:cs="Calibri Light"/>
          <w:sz w:val="22"/>
          <w:szCs w:val="22"/>
        </w:rPr>
        <w:t xml:space="preserve">po zgonie Ubezpieczonego, klauzula zawiera dodatkową adnotację o weryfikacji tożsamości </w:t>
      </w:r>
      <w:r w:rsidR="008E3BA3">
        <w:rPr>
          <w:rFonts w:ascii="Calibri Light" w:hAnsi="Calibri Light" w:cs="Calibri Light"/>
          <w:sz w:val="22"/>
          <w:szCs w:val="22"/>
        </w:rPr>
        <w:br/>
      </w:r>
      <w:r w:rsidRPr="00D3654A">
        <w:rPr>
          <w:rFonts w:ascii="Calibri Light" w:hAnsi="Calibri Light" w:cs="Calibri Light"/>
          <w:sz w:val="22"/>
          <w:szCs w:val="22"/>
        </w:rPr>
        <w:t xml:space="preserve">na podstawie stosownych dokumentów, co </w:t>
      </w:r>
      <w:r w:rsidR="009D62FA">
        <w:rPr>
          <w:rFonts w:ascii="Calibri Light" w:hAnsi="Calibri Light" w:cs="Calibri Light"/>
          <w:sz w:val="22"/>
          <w:szCs w:val="22"/>
        </w:rPr>
        <w:t>pracownik/podmiot współpracujący</w:t>
      </w:r>
      <w:r w:rsidR="00863508">
        <w:rPr>
          <w:rFonts w:ascii="Calibri Light" w:hAnsi="Calibri Light" w:cs="Calibri Light"/>
          <w:sz w:val="22"/>
          <w:szCs w:val="22"/>
        </w:rPr>
        <w:t xml:space="preserve"> </w:t>
      </w:r>
      <w:r w:rsidR="00863508">
        <w:rPr>
          <w:rFonts w:ascii="Calibri Light" w:hAnsi="Calibri Light" w:cs="Calibri Light"/>
          <w:sz w:val="22"/>
          <w:szCs w:val="22"/>
        </w:rPr>
        <w:br/>
      </w:r>
      <w:r w:rsidR="007F4239" w:rsidRPr="007F4239">
        <w:rPr>
          <w:rFonts w:ascii="Calibri Light" w:hAnsi="Calibri Light" w:cs="Calibri Light"/>
          <w:sz w:val="22"/>
          <w:szCs w:val="22"/>
        </w:rPr>
        <w:t xml:space="preserve">ze Stowarzyszeniem </w:t>
      </w:r>
      <w:r w:rsidRPr="00D3654A">
        <w:rPr>
          <w:rFonts w:ascii="Calibri Light" w:hAnsi="Calibri Light" w:cs="Calibri Light"/>
          <w:sz w:val="22"/>
          <w:szCs w:val="22"/>
        </w:rPr>
        <w:t>powinien uzupełnić: „</w:t>
      </w:r>
      <w:r w:rsidRPr="00D3654A">
        <w:rPr>
          <w:rFonts w:ascii="Calibri Light" w:hAnsi="Calibri Light" w:cs="Calibri Light"/>
          <w:i/>
          <w:iCs/>
          <w:sz w:val="22"/>
          <w:szCs w:val="22"/>
        </w:rPr>
        <w:t xml:space="preserve">Ponadto potwierdzam tożsamość wnioskodawcy/ składającego </w:t>
      </w:r>
      <w:r w:rsidR="002D16BD">
        <w:rPr>
          <w:rFonts w:ascii="Calibri Light" w:hAnsi="Calibri Light" w:cs="Calibri Light"/>
          <w:i/>
          <w:iCs/>
          <w:sz w:val="22"/>
          <w:szCs w:val="22"/>
        </w:rPr>
        <w:t>o</w:t>
      </w:r>
      <w:r w:rsidRPr="00D3654A">
        <w:rPr>
          <w:rFonts w:ascii="Calibri Light" w:hAnsi="Calibri Light" w:cs="Calibri Light"/>
          <w:i/>
          <w:iCs/>
          <w:sz w:val="22"/>
          <w:szCs w:val="22"/>
        </w:rPr>
        <w:t>świadczenie na podstawie dokumentu tożsamości seria: XXX nr: XXX”.</w:t>
      </w:r>
    </w:p>
    <w:p w14:paraId="07F07390" w14:textId="77777777" w:rsidR="00CD6D96" w:rsidRPr="00D3654A" w:rsidRDefault="00CD6D96" w:rsidP="001F09A5">
      <w:pPr>
        <w:pStyle w:val="Akapitzlist"/>
        <w:numPr>
          <w:ilvl w:val="2"/>
          <w:numId w:val="21"/>
        </w:numPr>
        <w:tabs>
          <w:tab w:val="left" w:pos="142"/>
        </w:tabs>
        <w:spacing w:line="276" w:lineRule="auto"/>
        <w:ind w:left="426" w:hanging="568"/>
        <w:contextualSpacing/>
        <w:jc w:val="both"/>
        <w:rPr>
          <w:rFonts w:ascii="Calibri Light" w:hAnsi="Calibri Light" w:cs="Calibri Light"/>
          <w:sz w:val="22"/>
          <w:szCs w:val="22"/>
        </w:rPr>
      </w:pPr>
      <w:r w:rsidRPr="00D3654A">
        <w:rPr>
          <w:rFonts w:ascii="Calibri Light" w:hAnsi="Calibri Light" w:cs="Calibri Light"/>
          <w:sz w:val="22"/>
          <w:szCs w:val="22"/>
        </w:rPr>
        <w:t xml:space="preserve">Po przyjęciu wniosku przez pracownika/podmiot współpracujący ze Stowarzyszeniem winien </w:t>
      </w:r>
      <w:r w:rsidRPr="00D3654A">
        <w:rPr>
          <w:rFonts w:ascii="Calibri Light" w:hAnsi="Calibri Light" w:cs="Calibri Light"/>
          <w:sz w:val="22"/>
          <w:szCs w:val="22"/>
        </w:rPr>
        <w:br/>
        <w:t>on przygotować wnioskowaną kwotę do realizacji zwrotu w programie AgnusXE\Serwis elektroniczny Stowarzyszenia. Kwota do zwrotu powinna znajdować się na indywidualnym koncie klienta (dzienniku księgowym) Ubezpieczonego/Płatnika, a w przypadku zwrotu po zgonie Ubezpieczonego/Płatnika polisa dodatkowo powinna posiadać uzupełnioną datę końca/zerwania wraz z powodem jej zakończenia „Zgon Ubezpieczonego”.</w:t>
      </w:r>
      <w:bookmarkStart w:id="2" w:name="_Hlk108004782"/>
      <w:bookmarkEnd w:id="2"/>
    </w:p>
    <w:p w14:paraId="2E8E1828" w14:textId="77777777" w:rsidR="00CD6D96" w:rsidRPr="00D3654A" w:rsidRDefault="00CD6D96" w:rsidP="001F09A5">
      <w:pPr>
        <w:pStyle w:val="Akapitzlist"/>
        <w:numPr>
          <w:ilvl w:val="2"/>
          <w:numId w:val="21"/>
        </w:numPr>
        <w:spacing w:line="276" w:lineRule="auto"/>
        <w:ind w:left="426" w:hanging="568"/>
        <w:contextualSpacing/>
        <w:jc w:val="both"/>
        <w:rPr>
          <w:rFonts w:ascii="Calibri Light" w:hAnsi="Calibri Light" w:cs="Calibri Light"/>
          <w:sz w:val="22"/>
          <w:szCs w:val="22"/>
        </w:rPr>
      </w:pPr>
      <w:r w:rsidRPr="00D3654A">
        <w:rPr>
          <w:rFonts w:ascii="Calibri Light" w:hAnsi="Calibri Light" w:cs="Calibri Light"/>
          <w:sz w:val="22"/>
          <w:szCs w:val="22"/>
        </w:rPr>
        <w:t xml:space="preserve">Druki wniosków wymienione w pkt. II niniejszej Procedury powinny być kierowane na skrzynkę </w:t>
      </w:r>
      <w:r w:rsidRPr="00D3654A">
        <w:rPr>
          <w:rFonts w:ascii="Calibri Light" w:hAnsi="Calibri Light" w:cs="Calibri Light"/>
          <w:sz w:val="22"/>
          <w:szCs w:val="22"/>
        </w:rPr>
        <w:br/>
        <w:t xml:space="preserve">e-mail – „zwroty@stowarzyszenieprzyjaciolrepubliki.pl” z tytułem tematu wiadomości (numer klienta). Ze względu na zawartość, załącznik powinien zostać zabezpieczony hasłem ustanowionym przy pomocy funkcjonalności „Generator haseł” programu </w:t>
      </w:r>
      <w:proofErr w:type="spellStart"/>
      <w:r w:rsidRPr="00D3654A">
        <w:rPr>
          <w:rFonts w:ascii="Calibri Light" w:hAnsi="Calibri Light" w:cs="Calibri Light"/>
          <w:sz w:val="22"/>
          <w:szCs w:val="22"/>
        </w:rPr>
        <w:t>AgnusXE</w:t>
      </w:r>
      <w:proofErr w:type="spellEnd"/>
      <w:r w:rsidRPr="00D3654A">
        <w:rPr>
          <w:rFonts w:ascii="Calibri Light" w:hAnsi="Calibri Light" w:cs="Calibri Light"/>
          <w:sz w:val="22"/>
          <w:szCs w:val="22"/>
        </w:rPr>
        <w:t>\Serwis elektroniczny Stowarzyszenia.</w:t>
      </w:r>
    </w:p>
    <w:p w14:paraId="1C417CE4" w14:textId="77777777" w:rsidR="00CD6D96" w:rsidRPr="00D3654A" w:rsidRDefault="00CD6D96" w:rsidP="001F09A5">
      <w:pPr>
        <w:pStyle w:val="Akapitzlist"/>
        <w:numPr>
          <w:ilvl w:val="2"/>
          <w:numId w:val="21"/>
        </w:numPr>
        <w:spacing w:line="276" w:lineRule="auto"/>
        <w:ind w:left="426" w:hanging="568"/>
        <w:contextualSpacing/>
        <w:jc w:val="both"/>
        <w:rPr>
          <w:rFonts w:ascii="Calibri Light" w:hAnsi="Calibri Light" w:cs="Calibri Light"/>
          <w:sz w:val="22"/>
          <w:szCs w:val="22"/>
        </w:rPr>
      </w:pPr>
      <w:r w:rsidRPr="00D3654A">
        <w:rPr>
          <w:rFonts w:ascii="Calibri Light" w:hAnsi="Calibri Light" w:cs="Calibri Light"/>
          <w:sz w:val="22"/>
          <w:szCs w:val="22"/>
        </w:rPr>
        <w:t xml:space="preserve">W przypadku wpłaty przez klienta kolejnych </w:t>
      </w:r>
      <w:r w:rsidR="00BC54D2">
        <w:rPr>
          <w:rFonts w:ascii="Calibri Light" w:hAnsi="Calibri Light" w:cs="Calibri Light"/>
          <w:sz w:val="22"/>
          <w:szCs w:val="22"/>
        </w:rPr>
        <w:t xml:space="preserve">opłat na poczet </w:t>
      </w:r>
      <w:r w:rsidRPr="00D3654A">
        <w:rPr>
          <w:rFonts w:ascii="Calibri Light" w:hAnsi="Calibri Light" w:cs="Calibri Light"/>
          <w:sz w:val="22"/>
          <w:szCs w:val="22"/>
        </w:rPr>
        <w:t xml:space="preserve">składek </w:t>
      </w:r>
      <w:r w:rsidR="00BC54D2">
        <w:rPr>
          <w:rFonts w:ascii="Calibri Light" w:hAnsi="Calibri Light" w:cs="Calibri Light"/>
          <w:sz w:val="22"/>
          <w:szCs w:val="22"/>
        </w:rPr>
        <w:t>w związku z</w:t>
      </w:r>
      <w:r w:rsidRPr="00D3654A">
        <w:rPr>
          <w:rFonts w:ascii="Calibri Light" w:hAnsi="Calibri Light" w:cs="Calibri Light"/>
          <w:sz w:val="22"/>
          <w:szCs w:val="22"/>
        </w:rPr>
        <w:t xml:space="preserve"> posiadany</w:t>
      </w:r>
      <w:r w:rsidR="00BC54D2">
        <w:rPr>
          <w:rFonts w:ascii="Calibri Light" w:hAnsi="Calibri Light" w:cs="Calibri Light"/>
          <w:sz w:val="22"/>
          <w:szCs w:val="22"/>
        </w:rPr>
        <w:t>mi</w:t>
      </w:r>
      <w:r w:rsidRPr="00D3654A">
        <w:rPr>
          <w:rFonts w:ascii="Calibri Light" w:hAnsi="Calibri Light" w:cs="Calibri Light"/>
          <w:sz w:val="22"/>
          <w:szCs w:val="22"/>
        </w:rPr>
        <w:t xml:space="preserve"> ubezpiecze</w:t>
      </w:r>
      <w:r w:rsidR="00BC54D2">
        <w:rPr>
          <w:rFonts w:ascii="Calibri Light" w:hAnsi="Calibri Light" w:cs="Calibri Light"/>
          <w:sz w:val="22"/>
          <w:szCs w:val="22"/>
        </w:rPr>
        <w:t>niami</w:t>
      </w:r>
      <w:r w:rsidRPr="00D3654A">
        <w:rPr>
          <w:rFonts w:ascii="Calibri Light" w:hAnsi="Calibri Light" w:cs="Calibri Light"/>
          <w:sz w:val="22"/>
          <w:szCs w:val="22"/>
        </w:rPr>
        <w:t xml:space="preserve">, w sytuacji gdy poprzednia dyspozycja zwrotu nie została jeszcze zrealizowana, należy w tej samej treści e-mail, która wcześniej została skierowana do Stowarzyszenia, </w:t>
      </w:r>
      <w:r w:rsidR="003A56BE">
        <w:rPr>
          <w:rFonts w:ascii="Calibri Light" w:hAnsi="Calibri Light" w:cs="Calibri Light"/>
          <w:sz w:val="22"/>
          <w:szCs w:val="22"/>
        </w:rPr>
        <w:br/>
      </w:r>
      <w:r w:rsidRPr="00D3654A">
        <w:rPr>
          <w:rFonts w:ascii="Calibri Light" w:hAnsi="Calibri Light" w:cs="Calibri Light"/>
          <w:sz w:val="22"/>
          <w:szCs w:val="22"/>
        </w:rPr>
        <w:lastRenderedPageBreak/>
        <w:t xml:space="preserve">za pomocą funkcji </w:t>
      </w:r>
      <w:r w:rsidRPr="00D3654A">
        <w:rPr>
          <w:rFonts w:ascii="Calibri Light" w:hAnsi="Calibri Light" w:cs="Calibri Light"/>
          <w:i/>
          <w:iCs/>
          <w:sz w:val="22"/>
          <w:szCs w:val="22"/>
        </w:rPr>
        <w:t>„Prześlij dalej”</w:t>
      </w:r>
      <w:r w:rsidR="00CC6D21">
        <w:rPr>
          <w:rFonts w:ascii="Calibri Light" w:hAnsi="Calibri Light" w:cs="Calibri Light"/>
          <w:sz w:val="22"/>
          <w:szCs w:val="22"/>
        </w:rPr>
        <w:t xml:space="preserve"> </w:t>
      </w:r>
      <w:r w:rsidRPr="00D3654A">
        <w:rPr>
          <w:rFonts w:ascii="Calibri Light" w:hAnsi="Calibri Light" w:cs="Calibri Light"/>
          <w:sz w:val="22"/>
          <w:szCs w:val="22"/>
        </w:rPr>
        <w:t xml:space="preserve">przesłać kolejną dyspozycję na odrębnym wniosku zawierającą kwotę składki do zwrotu. Alternatywnie, po kontakcie z klientem, istnieje możliwość ponownego przesłania wniosku na tym samym druku, jednak </w:t>
      </w:r>
      <w:r w:rsidR="00BC54D2">
        <w:rPr>
          <w:rFonts w:ascii="Calibri Light" w:hAnsi="Calibri Light" w:cs="Calibri Light"/>
          <w:sz w:val="22"/>
          <w:szCs w:val="22"/>
        </w:rPr>
        <w:t xml:space="preserve">osoba/podmiot obsługujący procedurę </w:t>
      </w:r>
      <w:r w:rsidRPr="00D3654A">
        <w:rPr>
          <w:rFonts w:ascii="Calibri Light" w:hAnsi="Calibri Light" w:cs="Calibri Light"/>
          <w:sz w:val="22"/>
          <w:szCs w:val="22"/>
        </w:rPr>
        <w:t xml:space="preserve">powinien dwa razy przekreślić błędną kwotę w dolnej części druku i wpisać poprawną kwotę nad skreśleniem. Tego typu edycja winna zostać zaparafowana przez </w:t>
      </w:r>
      <w:r w:rsidR="00BC54D2">
        <w:rPr>
          <w:rFonts w:ascii="Calibri Light" w:hAnsi="Calibri Light" w:cs="Calibri Light"/>
          <w:sz w:val="22"/>
          <w:szCs w:val="22"/>
        </w:rPr>
        <w:t>osobę/podmiot obsługujący procedurę</w:t>
      </w:r>
      <w:r w:rsidRPr="00D3654A">
        <w:rPr>
          <w:rFonts w:ascii="Calibri Light" w:hAnsi="Calibri Light" w:cs="Calibri Light"/>
          <w:sz w:val="22"/>
          <w:szCs w:val="22"/>
        </w:rPr>
        <w:t xml:space="preserve">. Sytuacja taka jest dopuszczalna </w:t>
      </w:r>
      <w:proofErr w:type="gramStart"/>
      <w:r w:rsidRPr="00D3654A">
        <w:rPr>
          <w:rFonts w:ascii="Calibri Light" w:hAnsi="Calibri Light" w:cs="Calibri Light"/>
          <w:sz w:val="22"/>
          <w:szCs w:val="22"/>
        </w:rPr>
        <w:t>tylko i wyłącznie</w:t>
      </w:r>
      <w:proofErr w:type="gramEnd"/>
      <w:r w:rsidRPr="00D3654A">
        <w:rPr>
          <w:rFonts w:ascii="Calibri Light" w:hAnsi="Calibri Light" w:cs="Calibri Light"/>
          <w:sz w:val="22"/>
          <w:szCs w:val="22"/>
        </w:rPr>
        <w:t xml:space="preserve"> w przypadku z</w:t>
      </w:r>
      <w:r w:rsidR="00850443">
        <w:rPr>
          <w:rFonts w:ascii="Calibri Light" w:hAnsi="Calibri Light" w:cs="Calibri Light"/>
          <w:sz w:val="22"/>
          <w:szCs w:val="22"/>
        </w:rPr>
        <w:t>a</w:t>
      </w:r>
      <w:r w:rsidRPr="00D3654A">
        <w:rPr>
          <w:rFonts w:ascii="Calibri Light" w:hAnsi="Calibri Light" w:cs="Calibri Light"/>
          <w:sz w:val="22"/>
          <w:szCs w:val="22"/>
        </w:rPr>
        <w:t xml:space="preserve">łącznika nr </w:t>
      </w:r>
      <w:r w:rsidR="00A934F5">
        <w:rPr>
          <w:rFonts w:ascii="Calibri Light" w:hAnsi="Calibri Light" w:cs="Calibri Light"/>
          <w:sz w:val="22"/>
          <w:szCs w:val="22"/>
        </w:rPr>
        <w:t>1</w:t>
      </w:r>
      <w:r w:rsidRPr="00D3654A">
        <w:rPr>
          <w:rFonts w:ascii="Calibri Light" w:hAnsi="Calibri Light" w:cs="Calibri Light"/>
          <w:sz w:val="22"/>
          <w:szCs w:val="22"/>
        </w:rPr>
        <w:t xml:space="preserve"> do niniejszej Procedury. </w:t>
      </w:r>
    </w:p>
    <w:p w14:paraId="1760FFD0" w14:textId="77777777" w:rsidR="00CD6D96" w:rsidRPr="00D3654A" w:rsidRDefault="00CD6D96" w:rsidP="001F09A5">
      <w:pPr>
        <w:pStyle w:val="Akapitzlist"/>
        <w:numPr>
          <w:ilvl w:val="2"/>
          <w:numId w:val="21"/>
        </w:numPr>
        <w:spacing w:line="276" w:lineRule="auto"/>
        <w:ind w:left="426" w:hanging="568"/>
        <w:contextualSpacing/>
        <w:jc w:val="both"/>
        <w:rPr>
          <w:rFonts w:ascii="Calibri Light" w:hAnsi="Calibri Light" w:cs="Calibri Light"/>
          <w:sz w:val="22"/>
          <w:szCs w:val="22"/>
        </w:rPr>
      </w:pPr>
      <w:r w:rsidRPr="00D3654A">
        <w:rPr>
          <w:rFonts w:ascii="Calibri Light" w:hAnsi="Calibri Light" w:cs="Calibri Light"/>
          <w:sz w:val="22"/>
          <w:szCs w:val="22"/>
        </w:rPr>
        <w:t xml:space="preserve">W przypadku zmiany danych osobowych przez osobę ubiegającą się o zwrot (np. zmiana nazwiska Ubezpieczonego/Płatnika lub spadkobiercy) osoba/podmiot obsługujący procedurę powinna zweryfikować tożsamość takiej osoby przez okazanie dowodu osobistego i odpisu aktu stanu cywilnego potwierdzającego taką zmianę. </w:t>
      </w:r>
    </w:p>
    <w:p w14:paraId="7F427EE3" w14:textId="77777777" w:rsidR="00CD6D96" w:rsidRPr="00D3654A" w:rsidRDefault="00CD6D96" w:rsidP="00CB25B0">
      <w:pPr>
        <w:pStyle w:val="Akapitzlist"/>
        <w:numPr>
          <w:ilvl w:val="2"/>
          <w:numId w:val="21"/>
        </w:numPr>
        <w:spacing w:line="276" w:lineRule="auto"/>
        <w:ind w:left="426" w:hanging="710"/>
        <w:contextualSpacing/>
        <w:jc w:val="both"/>
        <w:rPr>
          <w:rFonts w:ascii="Calibri Light" w:hAnsi="Calibri Light" w:cs="Calibri Light"/>
          <w:sz w:val="22"/>
          <w:szCs w:val="22"/>
        </w:rPr>
      </w:pPr>
      <w:r w:rsidRPr="00D3654A">
        <w:rPr>
          <w:rFonts w:ascii="Calibri Light" w:hAnsi="Calibri Light" w:cs="Calibri Light"/>
          <w:sz w:val="22"/>
          <w:szCs w:val="22"/>
        </w:rPr>
        <w:t xml:space="preserve">Do obsługi </w:t>
      </w:r>
      <w:r w:rsidR="006C2670">
        <w:rPr>
          <w:rFonts w:ascii="Calibri Light" w:hAnsi="Calibri Light" w:cs="Calibri Light"/>
          <w:sz w:val="22"/>
          <w:szCs w:val="22"/>
        </w:rPr>
        <w:t xml:space="preserve">zwrotów </w:t>
      </w:r>
      <w:r w:rsidRPr="00D3654A">
        <w:rPr>
          <w:rFonts w:ascii="Calibri Light" w:hAnsi="Calibri Light" w:cs="Calibri Light"/>
          <w:sz w:val="22"/>
          <w:szCs w:val="22"/>
        </w:rPr>
        <w:t>związan</w:t>
      </w:r>
      <w:r w:rsidR="006C2670">
        <w:rPr>
          <w:rFonts w:ascii="Calibri Light" w:hAnsi="Calibri Light" w:cs="Calibri Light"/>
          <w:sz w:val="22"/>
          <w:szCs w:val="22"/>
        </w:rPr>
        <w:t>ych</w:t>
      </w:r>
      <w:r w:rsidRPr="00D3654A">
        <w:rPr>
          <w:rFonts w:ascii="Calibri Light" w:hAnsi="Calibri Light" w:cs="Calibri Light"/>
          <w:sz w:val="22"/>
          <w:szCs w:val="22"/>
        </w:rPr>
        <w:t xml:space="preserve"> z realizacją zwrotów na pisemną prośbę Ubezpieczonego</w:t>
      </w:r>
      <w:r w:rsidR="002B63EF">
        <w:rPr>
          <w:rFonts w:ascii="Calibri Light" w:hAnsi="Calibri Light" w:cs="Calibri Light"/>
          <w:sz w:val="22"/>
          <w:szCs w:val="22"/>
        </w:rPr>
        <w:t>/Płatnika</w:t>
      </w:r>
      <w:r w:rsidRPr="00D3654A">
        <w:rPr>
          <w:rFonts w:ascii="Calibri Light" w:hAnsi="Calibri Light" w:cs="Calibri Light"/>
          <w:sz w:val="22"/>
          <w:szCs w:val="22"/>
        </w:rPr>
        <w:t xml:space="preserve"> s</w:t>
      </w:r>
      <w:r w:rsidR="006C2670">
        <w:rPr>
          <w:rFonts w:ascii="Calibri Light" w:hAnsi="Calibri Light" w:cs="Calibri Light"/>
          <w:sz w:val="22"/>
          <w:szCs w:val="22"/>
        </w:rPr>
        <w:t>łuży wniosek stanowiący</w:t>
      </w:r>
      <w:r w:rsidRPr="00D3654A">
        <w:rPr>
          <w:rFonts w:ascii="Calibri Light" w:hAnsi="Calibri Light" w:cs="Calibri Light"/>
          <w:sz w:val="22"/>
          <w:szCs w:val="22"/>
        </w:rPr>
        <w:t xml:space="preserve"> załącznik nr </w:t>
      </w:r>
      <w:r w:rsidR="009208F3">
        <w:rPr>
          <w:rFonts w:ascii="Calibri Light" w:hAnsi="Calibri Light" w:cs="Calibri Light"/>
          <w:sz w:val="22"/>
          <w:szCs w:val="22"/>
        </w:rPr>
        <w:t>1</w:t>
      </w:r>
      <w:r w:rsidR="006C2670">
        <w:rPr>
          <w:rFonts w:ascii="Calibri Light" w:hAnsi="Calibri Light" w:cs="Calibri Light"/>
          <w:sz w:val="22"/>
          <w:szCs w:val="22"/>
        </w:rPr>
        <w:t>.</w:t>
      </w:r>
    </w:p>
    <w:p w14:paraId="350AD0BD" w14:textId="77777777" w:rsidR="00CD6D96" w:rsidRDefault="00CD6D96" w:rsidP="00CB25B0">
      <w:pPr>
        <w:pStyle w:val="Akapitzlist"/>
        <w:numPr>
          <w:ilvl w:val="2"/>
          <w:numId w:val="21"/>
        </w:numPr>
        <w:spacing w:line="276" w:lineRule="auto"/>
        <w:ind w:left="426" w:hanging="710"/>
        <w:contextualSpacing/>
        <w:jc w:val="both"/>
        <w:rPr>
          <w:rFonts w:ascii="Calibri Light" w:hAnsi="Calibri Light" w:cs="Calibri Light"/>
          <w:sz w:val="22"/>
          <w:szCs w:val="22"/>
        </w:rPr>
      </w:pPr>
      <w:r w:rsidRPr="00D3654A">
        <w:rPr>
          <w:rFonts w:ascii="Calibri Light" w:hAnsi="Calibri Light" w:cs="Calibri Light"/>
          <w:sz w:val="22"/>
          <w:szCs w:val="22"/>
        </w:rPr>
        <w:t xml:space="preserve">Niedopuszczalne jest wypełnianie wniosku o zwrot nadpłaconych środków po zgonie Ubezpieczonego na załączniku nr </w:t>
      </w:r>
      <w:r w:rsidR="00A934F5">
        <w:rPr>
          <w:rFonts w:ascii="Calibri Light" w:hAnsi="Calibri Light" w:cs="Calibri Light"/>
          <w:sz w:val="22"/>
          <w:szCs w:val="22"/>
        </w:rPr>
        <w:t>1</w:t>
      </w:r>
      <w:r w:rsidR="005F6C78">
        <w:rPr>
          <w:rFonts w:ascii="Calibri Light" w:hAnsi="Calibri Light" w:cs="Calibri Light"/>
          <w:sz w:val="22"/>
          <w:szCs w:val="22"/>
        </w:rPr>
        <w:t xml:space="preserve"> lub nr 3</w:t>
      </w:r>
      <w:r w:rsidRPr="00D3654A">
        <w:rPr>
          <w:rFonts w:ascii="Calibri Light" w:hAnsi="Calibri Light" w:cs="Calibri Light"/>
          <w:sz w:val="22"/>
          <w:szCs w:val="22"/>
        </w:rPr>
        <w:t xml:space="preserve">. Do obsługi tego typu wniosków służy </w:t>
      </w:r>
      <w:r w:rsidR="00FA2971">
        <w:rPr>
          <w:rFonts w:ascii="Calibri Light" w:hAnsi="Calibri Light" w:cs="Calibri Light"/>
          <w:sz w:val="22"/>
          <w:szCs w:val="22"/>
        </w:rPr>
        <w:t xml:space="preserve">wyłącznie </w:t>
      </w:r>
      <w:r w:rsidRPr="00D3654A">
        <w:rPr>
          <w:rFonts w:ascii="Calibri Light" w:hAnsi="Calibri Light" w:cs="Calibri Light"/>
          <w:sz w:val="22"/>
          <w:szCs w:val="22"/>
        </w:rPr>
        <w:t xml:space="preserve">załącznik nr </w:t>
      </w:r>
      <w:r w:rsidR="00A934F5">
        <w:rPr>
          <w:rFonts w:ascii="Calibri Light" w:hAnsi="Calibri Light" w:cs="Calibri Light"/>
          <w:sz w:val="22"/>
          <w:szCs w:val="22"/>
        </w:rPr>
        <w:t>2</w:t>
      </w:r>
      <w:r w:rsidRPr="00D3654A">
        <w:rPr>
          <w:rFonts w:ascii="Calibri Light" w:hAnsi="Calibri Light" w:cs="Calibri Light"/>
          <w:sz w:val="22"/>
          <w:szCs w:val="22"/>
        </w:rPr>
        <w:t>. Wypełnia go spadkobierca, a nie osoba uposażona, ponieważ składka nie jest wypłatą świadczenia</w:t>
      </w:r>
      <w:r w:rsidR="00CC6D21">
        <w:rPr>
          <w:rFonts w:ascii="Calibri Light" w:hAnsi="Calibri Light" w:cs="Calibri Light"/>
          <w:sz w:val="22"/>
          <w:szCs w:val="22"/>
        </w:rPr>
        <w:t>,</w:t>
      </w:r>
      <w:r w:rsidR="0040277E">
        <w:rPr>
          <w:rFonts w:ascii="Calibri Light" w:hAnsi="Calibri Light" w:cs="Calibri Light"/>
          <w:sz w:val="22"/>
          <w:szCs w:val="22"/>
        </w:rPr>
        <w:t xml:space="preserve"> tylko</w:t>
      </w:r>
      <w:r w:rsidRPr="00D3654A">
        <w:rPr>
          <w:rFonts w:ascii="Calibri Light" w:hAnsi="Calibri Light" w:cs="Calibri Light"/>
          <w:sz w:val="22"/>
          <w:szCs w:val="22"/>
        </w:rPr>
        <w:t xml:space="preserve"> wchodzi w masę spadkową, a ta co do zasady jest podzielna na podstawie dokumentu potwierdzającego fakt dziedziczenia. </w:t>
      </w:r>
    </w:p>
    <w:p w14:paraId="7AF6A950" w14:textId="77777777" w:rsidR="00183CD1" w:rsidRPr="00D3654A" w:rsidRDefault="00183CD1" w:rsidP="00CB25B0">
      <w:pPr>
        <w:pStyle w:val="Akapitzlist"/>
        <w:numPr>
          <w:ilvl w:val="2"/>
          <w:numId w:val="21"/>
        </w:numPr>
        <w:spacing w:line="276" w:lineRule="auto"/>
        <w:ind w:left="426" w:hanging="710"/>
        <w:contextualSpacing/>
        <w:jc w:val="both"/>
        <w:rPr>
          <w:rFonts w:ascii="Calibri Light" w:hAnsi="Calibri Light" w:cs="Calibri Light"/>
          <w:sz w:val="22"/>
          <w:szCs w:val="22"/>
        </w:rPr>
      </w:pPr>
      <w:r>
        <w:rPr>
          <w:rFonts w:ascii="Calibri Light" w:hAnsi="Calibri Light" w:cs="Calibri Light"/>
          <w:sz w:val="22"/>
          <w:szCs w:val="22"/>
        </w:rPr>
        <w:t xml:space="preserve">Stowarzyszenie nie dokonuje przeksięgowań środków znajdujących </w:t>
      </w:r>
      <w:r w:rsidRPr="00D3654A">
        <w:rPr>
          <w:rFonts w:ascii="Calibri Light" w:hAnsi="Calibri Light" w:cs="Calibri Light"/>
          <w:sz w:val="22"/>
          <w:szCs w:val="22"/>
        </w:rPr>
        <w:t xml:space="preserve">się </w:t>
      </w:r>
      <w:r>
        <w:rPr>
          <w:rFonts w:ascii="Calibri Light" w:hAnsi="Calibri Light" w:cs="Calibri Light"/>
          <w:sz w:val="22"/>
          <w:szCs w:val="22"/>
        </w:rPr>
        <w:t>na indywidualnym koncie klienta (dzienniku księgowym)</w:t>
      </w:r>
      <w:r w:rsidRPr="00D3654A">
        <w:rPr>
          <w:rFonts w:ascii="Calibri Light" w:hAnsi="Calibri Light" w:cs="Calibri Light"/>
          <w:sz w:val="22"/>
          <w:szCs w:val="22"/>
        </w:rPr>
        <w:t xml:space="preserve"> </w:t>
      </w:r>
      <w:r>
        <w:rPr>
          <w:rFonts w:ascii="Calibri Light" w:hAnsi="Calibri Light" w:cs="Calibri Light"/>
          <w:sz w:val="22"/>
          <w:szCs w:val="22"/>
        </w:rPr>
        <w:t>po zgonie Ubezpieczonego</w:t>
      </w:r>
      <w:r w:rsidR="00CC6D21">
        <w:rPr>
          <w:rFonts w:ascii="Calibri Light" w:hAnsi="Calibri Light" w:cs="Calibri Light"/>
          <w:sz w:val="22"/>
          <w:szCs w:val="22"/>
        </w:rPr>
        <w:t>,</w:t>
      </w:r>
      <w:r w:rsidR="00524871">
        <w:rPr>
          <w:rFonts w:ascii="Calibri Light" w:hAnsi="Calibri Light" w:cs="Calibri Light"/>
          <w:sz w:val="22"/>
          <w:szCs w:val="22"/>
        </w:rPr>
        <w:t xml:space="preserve"> chociażby nawet</w:t>
      </w:r>
      <w:r>
        <w:rPr>
          <w:rFonts w:ascii="Calibri Light" w:hAnsi="Calibri Light" w:cs="Calibri Light"/>
          <w:sz w:val="22"/>
          <w:szCs w:val="22"/>
        </w:rPr>
        <w:t xml:space="preserve"> Spadkobierca posiadał aktywn</w:t>
      </w:r>
      <w:r w:rsidR="00524871">
        <w:rPr>
          <w:rFonts w:ascii="Calibri Light" w:hAnsi="Calibri Light" w:cs="Calibri Light"/>
          <w:sz w:val="22"/>
          <w:szCs w:val="22"/>
        </w:rPr>
        <w:t>ą polisę</w:t>
      </w:r>
      <w:r w:rsidR="00CC6D21">
        <w:rPr>
          <w:rFonts w:ascii="Calibri Light" w:hAnsi="Calibri Light" w:cs="Calibri Light"/>
          <w:sz w:val="22"/>
          <w:szCs w:val="22"/>
        </w:rPr>
        <w:t>,</w:t>
      </w:r>
      <w:r w:rsidR="00524871">
        <w:rPr>
          <w:rFonts w:ascii="Calibri Light" w:hAnsi="Calibri Light" w:cs="Calibri Light"/>
          <w:sz w:val="22"/>
          <w:szCs w:val="22"/>
        </w:rPr>
        <w:t xml:space="preserve"> gdzie Stowarzyszenie jest ubezpieczającym.</w:t>
      </w:r>
    </w:p>
    <w:p w14:paraId="63CA6D47" w14:textId="77777777" w:rsidR="00CD6D96" w:rsidRPr="00145635" w:rsidRDefault="00145635" w:rsidP="00CB25B0">
      <w:pPr>
        <w:pStyle w:val="Akapitzlist"/>
        <w:numPr>
          <w:ilvl w:val="2"/>
          <w:numId w:val="21"/>
        </w:numPr>
        <w:spacing w:line="276" w:lineRule="auto"/>
        <w:ind w:left="426" w:hanging="710"/>
        <w:contextualSpacing/>
        <w:jc w:val="both"/>
        <w:rPr>
          <w:rFonts w:ascii="Calibri Light" w:hAnsi="Calibri Light" w:cs="Calibri Light"/>
          <w:sz w:val="20"/>
          <w:szCs w:val="20"/>
        </w:rPr>
      </w:pPr>
      <w:r w:rsidRPr="00145635">
        <w:rPr>
          <w:rFonts w:ascii="Calibri Light" w:hAnsi="Calibri Light" w:cs="Calibri Light"/>
          <w:sz w:val="22"/>
          <w:szCs w:val="22"/>
        </w:rPr>
        <w:t>Spadkobierca zobowiązany jest zapoznać się z treścią wniosku i zobligowany jest do czytelnego wypełnienia druku zgodnie z przyjętym wzorem.</w:t>
      </w:r>
    </w:p>
    <w:p w14:paraId="67CF295D" w14:textId="77777777" w:rsidR="00CD6D96" w:rsidRPr="00D3654A" w:rsidRDefault="00CD6D96" w:rsidP="00CB25B0">
      <w:pPr>
        <w:pStyle w:val="Akapitzlist"/>
        <w:numPr>
          <w:ilvl w:val="2"/>
          <w:numId w:val="21"/>
        </w:numPr>
        <w:spacing w:line="276" w:lineRule="auto"/>
        <w:ind w:left="426" w:hanging="710"/>
        <w:contextualSpacing/>
        <w:jc w:val="both"/>
        <w:rPr>
          <w:rFonts w:ascii="Calibri Light" w:hAnsi="Calibri Light" w:cs="Calibri Light"/>
          <w:sz w:val="22"/>
          <w:szCs w:val="22"/>
        </w:rPr>
      </w:pPr>
      <w:r w:rsidRPr="00D3654A">
        <w:rPr>
          <w:rFonts w:ascii="Calibri Light" w:hAnsi="Calibri Light" w:cs="Calibri Light"/>
          <w:sz w:val="22"/>
          <w:szCs w:val="22"/>
        </w:rPr>
        <w:t xml:space="preserve">Ponadto, spadkobierca własnoręcznym podpisem potwierdza swoją tożsamość, jak również prawo do otrzymania spadku z tytułu zwrotu nadpłaconej składki, dowodem czego jest przedłożenie </w:t>
      </w:r>
      <w:r w:rsidR="00075B1E">
        <w:rPr>
          <w:rFonts w:ascii="Calibri Light" w:hAnsi="Calibri Light" w:cs="Calibri Light"/>
          <w:sz w:val="22"/>
          <w:szCs w:val="22"/>
        </w:rPr>
        <w:br/>
      </w:r>
      <w:r w:rsidR="001B2969">
        <w:rPr>
          <w:rFonts w:ascii="Calibri Light" w:hAnsi="Calibri Light" w:cs="Calibri Light"/>
          <w:sz w:val="22"/>
          <w:szCs w:val="22"/>
        </w:rPr>
        <w:t xml:space="preserve">do wglądu </w:t>
      </w:r>
      <w:r w:rsidRPr="00D3654A">
        <w:rPr>
          <w:rFonts w:ascii="Calibri Light" w:hAnsi="Calibri Light" w:cs="Calibri Light"/>
          <w:sz w:val="22"/>
          <w:szCs w:val="22"/>
        </w:rPr>
        <w:t>dokumentu potwierdzającego fakt dziedziczenia</w:t>
      </w:r>
      <w:r w:rsidR="00CC6D21">
        <w:rPr>
          <w:rFonts w:ascii="Calibri Light" w:hAnsi="Calibri Light" w:cs="Calibri Light"/>
          <w:sz w:val="22"/>
          <w:szCs w:val="22"/>
        </w:rPr>
        <w:t>,</w:t>
      </w:r>
      <w:r w:rsidRPr="00D3654A">
        <w:rPr>
          <w:rFonts w:ascii="Calibri Light" w:hAnsi="Calibri Light" w:cs="Calibri Light"/>
          <w:sz w:val="22"/>
          <w:szCs w:val="22"/>
        </w:rPr>
        <w:t xml:space="preserve"> tj.: </w:t>
      </w:r>
    </w:p>
    <w:p w14:paraId="1172B632" w14:textId="77777777" w:rsidR="00CD6D96" w:rsidRPr="00355DF3" w:rsidRDefault="00CD6D96" w:rsidP="00075B1E">
      <w:pPr>
        <w:pStyle w:val="Akapitzlist"/>
        <w:numPr>
          <w:ilvl w:val="0"/>
          <w:numId w:val="23"/>
        </w:numPr>
        <w:spacing w:line="276" w:lineRule="auto"/>
        <w:ind w:left="851" w:hanging="142"/>
        <w:contextualSpacing/>
        <w:jc w:val="both"/>
        <w:rPr>
          <w:rFonts w:ascii="Calibri Light" w:hAnsi="Calibri Light" w:cs="Calibri Light"/>
          <w:sz w:val="22"/>
          <w:szCs w:val="22"/>
        </w:rPr>
      </w:pPr>
      <w:r w:rsidRPr="00355DF3">
        <w:rPr>
          <w:rFonts w:ascii="Calibri Light" w:hAnsi="Calibri Light" w:cs="Calibri Light"/>
          <w:sz w:val="22"/>
          <w:szCs w:val="22"/>
        </w:rPr>
        <w:t>oryginaln</w:t>
      </w:r>
      <w:r w:rsidR="001B2969" w:rsidRPr="00355DF3">
        <w:rPr>
          <w:rFonts w:ascii="Calibri Light" w:hAnsi="Calibri Light" w:cs="Calibri Light"/>
          <w:sz w:val="22"/>
          <w:szCs w:val="22"/>
        </w:rPr>
        <w:t>ego</w:t>
      </w:r>
      <w:r w:rsidRPr="00355DF3">
        <w:rPr>
          <w:rFonts w:ascii="Calibri Light" w:hAnsi="Calibri Light" w:cs="Calibri Light"/>
          <w:sz w:val="22"/>
          <w:szCs w:val="22"/>
        </w:rPr>
        <w:t xml:space="preserve"> odpis</w:t>
      </w:r>
      <w:r w:rsidR="001B2969" w:rsidRPr="00355DF3">
        <w:rPr>
          <w:rFonts w:ascii="Calibri Light" w:hAnsi="Calibri Light" w:cs="Calibri Light"/>
          <w:sz w:val="22"/>
          <w:szCs w:val="22"/>
        </w:rPr>
        <w:t>u</w:t>
      </w:r>
      <w:r w:rsidRPr="00355DF3">
        <w:rPr>
          <w:rFonts w:ascii="Calibri Light" w:hAnsi="Calibri Light" w:cs="Calibri Light"/>
          <w:sz w:val="22"/>
          <w:szCs w:val="22"/>
        </w:rPr>
        <w:t xml:space="preserve"> postanowienia Sądu o stwierdzeniu nabycia spadku zaopatrzonego </w:t>
      </w:r>
      <w:r w:rsidR="00075B1E" w:rsidRPr="00355DF3">
        <w:rPr>
          <w:rFonts w:ascii="Calibri Light" w:hAnsi="Calibri Light" w:cs="Calibri Light"/>
          <w:sz w:val="22"/>
          <w:szCs w:val="22"/>
        </w:rPr>
        <w:br/>
      </w:r>
      <w:r w:rsidRPr="00355DF3">
        <w:rPr>
          <w:rFonts w:ascii="Calibri Light" w:hAnsi="Calibri Light" w:cs="Calibri Light"/>
          <w:sz w:val="22"/>
          <w:szCs w:val="22"/>
        </w:rPr>
        <w:t>w</w:t>
      </w:r>
      <w:r w:rsidR="00C9379B" w:rsidRPr="00355DF3">
        <w:rPr>
          <w:rFonts w:ascii="Calibri Light" w:hAnsi="Calibri Light" w:cs="Calibri Light"/>
          <w:sz w:val="22"/>
          <w:szCs w:val="22"/>
        </w:rPr>
        <w:t xml:space="preserve">e wzmiankę o </w:t>
      </w:r>
      <w:r w:rsidRPr="00355DF3">
        <w:rPr>
          <w:rFonts w:ascii="Calibri Light" w:hAnsi="Calibri Light" w:cs="Calibri Light"/>
          <w:sz w:val="22"/>
          <w:szCs w:val="22"/>
        </w:rPr>
        <w:t>prawomocności</w:t>
      </w:r>
      <w:r w:rsidR="00CC6D21">
        <w:rPr>
          <w:rFonts w:ascii="Calibri Light" w:hAnsi="Calibri Light" w:cs="Calibri Light"/>
          <w:sz w:val="22"/>
          <w:szCs w:val="22"/>
        </w:rPr>
        <w:t>,</w:t>
      </w:r>
    </w:p>
    <w:p w14:paraId="78C454BB" w14:textId="77777777" w:rsidR="00CD6D96" w:rsidRDefault="00CD6D96" w:rsidP="00075B1E">
      <w:pPr>
        <w:pStyle w:val="Akapitzlist"/>
        <w:numPr>
          <w:ilvl w:val="0"/>
          <w:numId w:val="23"/>
        </w:numPr>
        <w:spacing w:line="276" w:lineRule="auto"/>
        <w:ind w:left="851" w:hanging="142"/>
        <w:contextualSpacing/>
        <w:jc w:val="both"/>
        <w:rPr>
          <w:rFonts w:ascii="Calibri Light" w:hAnsi="Calibri Light" w:cs="Calibri Light"/>
          <w:sz w:val="22"/>
          <w:szCs w:val="22"/>
        </w:rPr>
      </w:pPr>
      <w:r w:rsidRPr="00D3654A">
        <w:rPr>
          <w:rFonts w:ascii="Calibri Light" w:hAnsi="Calibri Light" w:cs="Calibri Light"/>
          <w:sz w:val="22"/>
          <w:szCs w:val="22"/>
        </w:rPr>
        <w:t>oryginaln</w:t>
      </w:r>
      <w:r w:rsidR="00BA3C0E">
        <w:rPr>
          <w:rFonts w:ascii="Calibri Light" w:hAnsi="Calibri Light" w:cs="Calibri Light"/>
          <w:sz w:val="22"/>
          <w:szCs w:val="22"/>
        </w:rPr>
        <w:t>ego</w:t>
      </w:r>
      <w:r w:rsidRPr="00D3654A">
        <w:rPr>
          <w:rFonts w:ascii="Calibri Light" w:hAnsi="Calibri Light" w:cs="Calibri Light"/>
          <w:sz w:val="22"/>
          <w:szCs w:val="22"/>
        </w:rPr>
        <w:t xml:space="preserve"> odpis</w:t>
      </w:r>
      <w:r w:rsidR="00BA3C0E">
        <w:rPr>
          <w:rFonts w:ascii="Calibri Light" w:hAnsi="Calibri Light" w:cs="Calibri Light"/>
          <w:sz w:val="22"/>
          <w:szCs w:val="22"/>
        </w:rPr>
        <w:t>u</w:t>
      </w:r>
      <w:r w:rsidRPr="00D3654A">
        <w:rPr>
          <w:rFonts w:ascii="Calibri Light" w:hAnsi="Calibri Light" w:cs="Calibri Light"/>
          <w:sz w:val="22"/>
          <w:szCs w:val="22"/>
        </w:rPr>
        <w:t xml:space="preserve"> aktu notarialnego poświadczenia dziedziczenia</w:t>
      </w:r>
      <w:r w:rsidR="00BD5046">
        <w:rPr>
          <w:rFonts w:ascii="Calibri Light" w:hAnsi="Calibri Light" w:cs="Calibri Light"/>
          <w:sz w:val="22"/>
          <w:szCs w:val="22"/>
        </w:rPr>
        <w:t>.</w:t>
      </w:r>
    </w:p>
    <w:p w14:paraId="1EF38F75" w14:textId="77777777" w:rsidR="00074462" w:rsidRPr="00D3654A" w:rsidRDefault="00075B1E" w:rsidP="00074462">
      <w:pPr>
        <w:spacing w:after="0" w:line="276" w:lineRule="auto"/>
        <w:ind w:left="426" w:hanging="568"/>
        <w:contextualSpacing/>
        <w:jc w:val="both"/>
        <w:rPr>
          <w:rFonts w:ascii="Calibri Light" w:hAnsi="Calibri Light" w:cs="Calibri Light"/>
        </w:rPr>
      </w:pPr>
      <w:r>
        <w:rPr>
          <w:rFonts w:ascii="Calibri Light" w:hAnsi="Calibri Light" w:cs="Calibri Light"/>
        </w:rPr>
        <w:t xml:space="preserve"> Osoba/podmiot obsługująca/y procedurę jest zobowiązana/y do weryfikacji, w jakiej wysokości </w:t>
      </w:r>
      <w:r>
        <w:rPr>
          <w:rFonts w:ascii="Calibri Light" w:hAnsi="Calibri Light" w:cs="Calibri Light"/>
        </w:rPr>
        <w:br/>
        <w:t>jest wnioskowany zwrot. Jeżeli kwota jest równa lub przekracza kwotę będącą trzykrotnością miesięcznej składki Ubezpieczonego, wtedy osoba/podmiot obsługująca/y procedurę jest zobowiązana/y do dołączenia do wniosku w formie skanu lub zdjęcia kopii dokumentu potwierdzającego fakt dziedziczenia.</w:t>
      </w:r>
    </w:p>
    <w:p w14:paraId="00D34935" w14:textId="77777777" w:rsidR="00CD6D96" w:rsidRPr="00871313" w:rsidRDefault="00B33B60" w:rsidP="00075B1E">
      <w:pPr>
        <w:pStyle w:val="Akapitzlist"/>
        <w:numPr>
          <w:ilvl w:val="2"/>
          <w:numId w:val="21"/>
        </w:numPr>
        <w:spacing w:line="276" w:lineRule="auto"/>
        <w:ind w:left="426" w:hanging="710"/>
        <w:contextualSpacing/>
        <w:jc w:val="both"/>
        <w:rPr>
          <w:rFonts w:ascii="Calibri Light" w:hAnsi="Calibri Light" w:cs="Calibri Light"/>
          <w:sz w:val="22"/>
          <w:szCs w:val="22"/>
        </w:rPr>
      </w:pPr>
      <w:r w:rsidRPr="00871313">
        <w:rPr>
          <w:rFonts w:ascii="Calibri Light" w:hAnsi="Calibri Light" w:cs="Calibri Light"/>
          <w:sz w:val="22"/>
          <w:szCs w:val="22"/>
        </w:rPr>
        <w:t>W sytuacji braku notarialnie sporządzonego aktu poświadczenia dziedziczenia oraz niezainicjowania lub zakończenia postępowania sądowego w celu stwierdzenia nabycia spadku, wnioskodawca oświadcza, że jest spadkobiercą ustawowym lub testamentowym poprzez zaznaczenie odpowiedniej rubryki w składanym wniosku.</w:t>
      </w:r>
    </w:p>
    <w:p w14:paraId="44AC3797" w14:textId="77777777" w:rsidR="00B33B60" w:rsidRPr="00871313" w:rsidRDefault="00B33B60" w:rsidP="00075B1E">
      <w:pPr>
        <w:pStyle w:val="Akapitzlist"/>
        <w:numPr>
          <w:ilvl w:val="2"/>
          <w:numId w:val="21"/>
        </w:numPr>
        <w:spacing w:line="276" w:lineRule="auto"/>
        <w:ind w:left="426" w:hanging="710"/>
        <w:contextualSpacing/>
        <w:jc w:val="both"/>
        <w:rPr>
          <w:rFonts w:ascii="Calibri Light" w:hAnsi="Calibri Light" w:cs="Calibri Light"/>
          <w:sz w:val="22"/>
          <w:szCs w:val="22"/>
        </w:rPr>
      </w:pPr>
      <w:r w:rsidRPr="00871313">
        <w:rPr>
          <w:rFonts w:ascii="Calibri Light" w:hAnsi="Calibri Light" w:cs="Calibri Light"/>
          <w:sz w:val="22"/>
          <w:szCs w:val="22"/>
        </w:rPr>
        <w:t xml:space="preserve">W przypadku ustalenia spadkobierców w postepowaniu sądowym o nabyciu spadku lub poprzez notarialny akt poświadczenia dziedziczenia innych niż wnioskujący, ten ostatni zobowiązuje się </w:t>
      </w:r>
      <w:r w:rsidRPr="00871313">
        <w:rPr>
          <w:rFonts w:ascii="Calibri Light" w:hAnsi="Calibri Light" w:cs="Calibri Light"/>
          <w:sz w:val="22"/>
          <w:szCs w:val="22"/>
        </w:rPr>
        <w:br/>
        <w:t>do niezwłocznego zwrócenia nadpłaty na rachunek Stowarzyszenie Przyjaciół Republiki z siedzibą w Chełmie oraz naprawić szkodę poniesioną przez Stowarzyszenie Przyjaciół Republiki nie później niż w terminie 7 dni od otrzymania wezwania do zapłaty w tym przedmiocie.</w:t>
      </w:r>
    </w:p>
    <w:p w14:paraId="1DDD84AF" w14:textId="77777777" w:rsidR="00B33B60" w:rsidRPr="00871313" w:rsidRDefault="00B33B60" w:rsidP="00B33B60">
      <w:pPr>
        <w:pStyle w:val="Akapitzlist"/>
        <w:numPr>
          <w:ilvl w:val="2"/>
          <w:numId w:val="21"/>
        </w:numPr>
        <w:spacing w:line="276" w:lineRule="auto"/>
        <w:ind w:left="426" w:hanging="710"/>
        <w:contextualSpacing/>
        <w:jc w:val="both"/>
        <w:rPr>
          <w:rFonts w:ascii="Calibri Light" w:hAnsi="Calibri Light" w:cs="Calibri Light"/>
          <w:sz w:val="22"/>
          <w:szCs w:val="22"/>
        </w:rPr>
      </w:pPr>
      <w:r w:rsidRPr="00871313">
        <w:rPr>
          <w:rFonts w:ascii="Calibri Light" w:hAnsi="Calibri Light" w:cs="Calibri Light"/>
          <w:sz w:val="22"/>
          <w:szCs w:val="22"/>
        </w:rPr>
        <w:t xml:space="preserve">W przypadku gdy osoba uposażona nie jest spadkobiercą, a tożsamość spadkobiercy nie jest znana, do momentu zgłoszenia się spadkobiercy nie ma podstaw do realizacji zwrotu. </w:t>
      </w:r>
    </w:p>
    <w:p w14:paraId="5637F0EF" w14:textId="77777777" w:rsidR="00074462" w:rsidRPr="00871313" w:rsidRDefault="00074462" w:rsidP="00075B1E">
      <w:pPr>
        <w:pStyle w:val="Akapitzlist"/>
        <w:numPr>
          <w:ilvl w:val="2"/>
          <w:numId w:val="21"/>
        </w:numPr>
        <w:spacing w:line="276" w:lineRule="auto"/>
        <w:ind w:left="426" w:hanging="710"/>
        <w:contextualSpacing/>
        <w:jc w:val="both"/>
        <w:rPr>
          <w:rFonts w:asciiTheme="majorHAnsi" w:hAnsiTheme="majorHAnsi" w:cstheme="majorHAnsi"/>
          <w:sz w:val="22"/>
          <w:szCs w:val="22"/>
        </w:rPr>
      </w:pPr>
      <w:r w:rsidRPr="00871313">
        <w:rPr>
          <w:rFonts w:asciiTheme="majorHAnsi" w:hAnsiTheme="majorHAnsi" w:cstheme="majorHAnsi"/>
          <w:sz w:val="22"/>
          <w:szCs w:val="22"/>
        </w:rPr>
        <w:lastRenderedPageBreak/>
        <w:t>Zgodnie z ustawą z dnia 23 kwietnia 1964 r. - Kodeks cywilny (j.t. Dz. U. z 20</w:t>
      </w:r>
      <w:r w:rsidR="00CD4908" w:rsidRPr="00871313">
        <w:rPr>
          <w:rFonts w:asciiTheme="majorHAnsi" w:hAnsiTheme="majorHAnsi" w:cstheme="majorHAnsi"/>
          <w:sz w:val="22"/>
          <w:szCs w:val="22"/>
        </w:rPr>
        <w:t>23</w:t>
      </w:r>
      <w:r w:rsidRPr="00871313">
        <w:rPr>
          <w:rFonts w:asciiTheme="majorHAnsi" w:hAnsiTheme="majorHAnsi" w:cstheme="majorHAnsi"/>
          <w:sz w:val="22"/>
          <w:szCs w:val="22"/>
        </w:rPr>
        <w:t xml:space="preserve"> r. poz. </w:t>
      </w:r>
      <w:r w:rsidR="00CD4908" w:rsidRPr="00871313">
        <w:rPr>
          <w:rFonts w:asciiTheme="majorHAnsi" w:hAnsiTheme="majorHAnsi" w:cstheme="majorHAnsi"/>
          <w:sz w:val="22"/>
          <w:szCs w:val="22"/>
        </w:rPr>
        <w:t>1610</w:t>
      </w:r>
      <w:r w:rsidRPr="00871313">
        <w:rPr>
          <w:rFonts w:asciiTheme="majorHAnsi" w:hAnsiTheme="majorHAnsi" w:cstheme="majorHAnsi"/>
          <w:sz w:val="22"/>
          <w:szCs w:val="22"/>
        </w:rPr>
        <w:t xml:space="preserve"> ze zm.) można wyróżnić cztery grupy spadkobierców dziedziczących z ustawy:</w:t>
      </w:r>
    </w:p>
    <w:p w14:paraId="3B22E5FA" w14:textId="77777777" w:rsidR="00074462" w:rsidRPr="00871313" w:rsidRDefault="00074462" w:rsidP="002257A6">
      <w:pPr>
        <w:pStyle w:val="Akapitzlist"/>
        <w:numPr>
          <w:ilvl w:val="0"/>
          <w:numId w:val="37"/>
        </w:numPr>
        <w:spacing w:line="276" w:lineRule="auto"/>
        <w:ind w:left="709" w:hanging="283"/>
        <w:contextualSpacing/>
        <w:jc w:val="both"/>
        <w:rPr>
          <w:rFonts w:asciiTheme="majorHAnsi" w:hAnsiTheme="majorHAnsi" w:cstheme="majorHAnsi"/>
          <w:sz w:val="22"/>
          <w:szCs w:val="22"/>
        </w:rPr>
      </w:pPr>
      <w:r w:rsidRPr="00871313">
        <w:rPr>
          <w:rFonts w:asciiTheme="majorHAnsi" w:hAnsiTheme="majorHAnsi" w:cstheme="majorHAnsi"/>
          <w:sz w:val="22"/>
          <w:szCs w:val="22"/>
        </w:rPr>
        <w:t>I grupa – małżonek i dzieci spadkodawcy oraz zstępni dziecka, które nie dożyło otwarcia spadku (wchodzą w jego miejsce),</w:t>
      </w:r>
    </w:p>
    <w:p w14:paraId="44DD89E7" w14:textId="77777777" w:rsidR="00074462" w:rsidRPr="00871313" w:rsidRDefault="00074462" w:rsidP="002257A6">
      <w:pPr>
        <w:pStyle w:val="Akapitzlist"/>
        <w:numPr>
          <w:ilvl w:val="0"/>
          <w:numId w:val="37"/>
        </w:numPr>
        <w:spacing w:line="276" w:lineRule="auto"/>
        <w:ind w:left="709" w:hanging="283"/>
        <w:contextualSpacing/>
        <w:jc w:val="both"/>
        <w:rPr>
          <w:rFonts w:asciiTheme="majorHAnsi" w:hAnsiTheme="majorHAnsi" w:cstheme="majorHAnsi"/>
          <w:sz w:val="22"/>
          <w:szCs w:val="22"/>
        </w:rPr>
      </w:pPr>
      <w:r w:rsidRPr="00871313">
        <w:rPr>
          <w:rFonts w:asciiTheme="majorHAnsi" w:hAnsiTheme="majorHAnsi" w:cstheme="majorHAnsi"/>
          <w:sz w:val="22"/>
          <w:szCs w:val="22"/>
        </w:rPr>
        <w:t xml:space="preserve">II grupa – małżonek spadkodawcy, rodzice spadkodawcy, jego rodzeństwo (jeśli któryś </w:t>
      </w:r>
      <w:r w:rsidR="00871313">
        <w:rPr>
          <w:rFonts w:asciiTheme="majorHAnsi" w:hAnsiTheme="majorHAnsi" w:cstheme="majorHAnsi"/>
          <w:sz w:val="22"/>
          <w:szCs w:val="22"/>
        </w:rPr>
        <w:br/>
      </w:r>
      <w:r w:rsidRPr="00871313">
        <w:rPr>
          <w:rFonts w:asciiTheme="majorHAnsi" w:hAnsiTheme="majorHAnsi" w:cstheme="majorHAnsi"/>
          <w:sz w:val="22"/>
          <w:szCs w:val="22"/>
        </w:rPr>
        <w:t>z rodziców nie dożył otwarcia spadku) oraz zstępni rodzeństwa (w miejsce zmarłego rodzeństwa),</w:t>
      </w:r>
    </w:p>
    <w:p w14:paraId="020033D8" w14:textId="77777777" w:rsidR="00074462" w:rsidRPr="00871313" w:rsidRDefault="00074462" w:rsidP="002257A6">
      <w:pPr>
        <w:pStyle w:val="Akapitzlist"/>
        <w:numPr>
          <w:ilvl w:val="0"/>
          <w:numId w:val="37"/>
        </w:numPr>
        <w:spacing w:line="276" w:lineRule="auto"/>
        <w:ind w:left="709" w:hanging="283"/>
        <w:contextualSpacing/>
        <w:jc w:val="both"/>
        <w:rPr>
          <w:rFonts w:asciiTheme="majorHAnsi" w:hAnsiTheme="majorHAnsi" w:cstheme="majorHAnsi"/>
          <w:sz w:val="22"/>
          <w:szCs w:val="22"/>
        </w:rPr>
      </w:pPr>
      <w:r w:rsidRPr="00871313">
        <w:rPr>
          <w:rFonts w:asciiTheme="majorHAnsi" w:hAnsiTheme="majorHAnsi" w:cstheme="majorHAnsi"/>
          <w:sz w:val="22"/>
          <w:szCs w:val="22"/>
        </w:rPr>
        <w:t>III grupa - gdy nie ma spadkobierców z I oraz II grupy do dziedziczenia dochodzą dziadkowie spadkodawcy, zstępni dziadków spadkodawcy, pasierbowie (dzieci małżonka spadkodawcy),</w:t>
      </w:r>
    </w:p>
    <w:p w14:paraId="5CD19F89" w14:textId="77777777" w:rsidR="00074462" w:rsidRPr="00871313" w:rsidRDefault="00074462" w:rsidP="002257A6">
      <w:pPr>
        <w:pStyle w:val="Akapitzlist"/>
        <w:numPr>
          <w:ilvl w:val="0"/>
          <w:numId w:val="37"/>
        </w:numPr>
        <w:spacing w:line="276" w:lineRule="auto"/>
        <w:ind w:left="709" w:hanging="283"/>
        <w:contextualSpacing/>
        <w:jc w:val="both"/>
        <w:rPr>
          <w:rFonts w:asciiTheme="majorHAnsi" w:hAnsiTheme="majorHAnsi" w:cstheme="majorHAnsi"/>
          <w:sz w:val="22"/>
          <w:szCs w:val="22"/>
        </w:rPr>
      </w:pPr>
      <w:r w:rsidRPr="00871313">
        <w:rPr>
          <w:rFonts w:asciiTheme="majorHAnsi" w:hAnsiTheme="majorHAnsi" w:cstheme="majorHAnsi"/>
          <w:sz w:val="22"/>
          <w:szCs w:val="22"/>
        </w:rPr>
        <w:t>IV grupa – ostatnim możliwym spadkobiercą jest gmina ostatniego miejsca zamieszkania spadkodawcy lub Skarb Państwa</w:t>
      </w:r>
      <w:r w:rsidR="009809A9" w:rsidRPr="00871313">
        <w:rPr>
          <w:rFonts w:asciiTheme="majorHAnsi" w:hAnsiTheme="majorHAnsi" w:cstheme="majorHAnsi"/>
          <w:sz w:val="22"/>
          <w:szCs w:val="22"/>
        </w:rPr>
        <w:t>.</w:t>
      </w:r>
    </w:p>
    <w:p w14:paraId="70E24234" w14:textId="77777777" w:rsidR="00074462" w:rsidRPr="00871313" w:rsidRDefault="00074462" w:rsidP="00075B1E">
      <w:pPr>
        <w:pStyle w:val="Akapitzlist"/>
        <w:numPr>
          <w:ilvl w:val="2"/>
          <w:numId w:val="21"/>
        </w:numPr>
        <w:spacing w:line="276" w:lineRule="auto"/>
        <w:ind w:left="426" w:hanging="710"/>
        <w:contextualSpacing/>
        <w:jc w:val="both"/>
        <w:rPr>
          <w:rFonts w:asciiTheme="majorHAnsi" w:hAnsiTheme="majorHAnsi" w:cstheme="majorHAnsi"/>
          <w:sz w:val="22"/>
          <w:szCs w:val="22"/>
        </w:rPr>
      </w:pPr>
      <w:r w:rsidRPr="00871313">
        <w:rPr>
          <w:rFonts w:asciiTheme="majorHAnsi" w:hAnsiTheme="majorHAnsi" w:cstheme="majorHAnsi"/>
          <w:sz w:val="22"/>
          <w:szCs w:val="22"/>
        </w:rPr>
        <w:t>Pierwszeństwo do spadku dziedziczonego na podstawie ustawy ma I grupa spadkobierców. Jeżeli brak jest dzieci oraz dalszych zstępnych (wnuków, prawnuków itd.) spadkodawcy (bądź gdy zstępni nie mogą lub nie chcą dziedziczyć), dziedziczą osoby z II grupy, a w</w:t>
      </w:r>
      <w:r w:rsidR="005B74B8" w:rsidRPr="00871313">
        <w:rPr>
          <w:rFonts w:asciiTheme="majorHAnsi" w:hAnsiTheme="majorHAnsi" w:cstheme="majorHAnsi"/>
          <w:sz w:val="22"/>
          <w:szCs w:val="22"/>
        </w:rPr>
        <w:t xml:space="preserve"> przypadku</w:t>
      </w:r>
      <w:r w:rsidRPr="00871313">
        <w:rPr>
          <w:rFonts w:asciiTheme="majorHAnsi" w:hAnsiTheme="majorHAnsi" w:cstheme="majorHAnsi"/>
          <w:sz w:val="22"/>
          <w:szCs w:val="22"/>
        </w:rPr>
        <w:t xml:space="preserve"> ich braku (bądź gdy zstępni nie mogą lub nie chcą dziedziczyć) - podmioty zaliczone do grupy III. Ostatecznie, spadkobiercą mogą być podmioty z IV </w:t>
      </w:r>
      <w:proofErr w:type="gramStart"/>
      <w:r w:rsidRPr="00871313">
        <w:rPr>
          <w:rFonts w:asciiTheme="majorHAnsi" w:hAnsiTheme="majorHAnsi" w:cstheme="majorHAnsi"/>
          <w:sz w:val="22"/>
          <w:szCs w:val="22"/>
        </w:rPr>
        <w:t>grupy</w:t>
      </w:r>
      <w:proofErr w:type="gramEnd"/>
      <w:r w:rsidRPr="00871313">
        <w:rPr>
          <w:rFonts w:asciiTheme="majorHAnsi" w:hAnsiTheme="majorHAnsi" w:cstheme="majorHAnsi"/>
          <w:sz w:val="22"/>
          <w:szCs w:val="22"/>
        </w:rPr>
        <w:t xml:space="preserve"> czyli osoby prawne prawa publicznego (gmina </w:t>
      </w:r>
      <w:r w:rsidR="00871313">
        <w:rPr>
          <w:rFonts w:asciiTheme="majorHAnsi" w:hAnsiTheme="majorHAnsi" w:cstheme="majorHAnsi"/>
          <w:sz w:val="22"/>
          <w:szCs w:val="22"/>
        </w:rPr>
        <w:br/>
      </w:r>
      <w:r w:rsidRPr="00871313">
        <w:rPr>
          <w:rFonts w:asciiTheme="majorHAnsi" w:hAnsiTheme="majorHAnsi" w:cstheme="majorHAnsi"/>
          <w:sz w:val="22"/>
          <w:szCs w:val="22"/>
        </w:rPr>
        <w:t>jako jednostka samorządu terytorialnego lub Skarb Państwa).</w:t>
      </w:r>
    </w:p>
    <w:p w14:paraId="3312CA44" w14:textId="77777777" w:rsidR="00074462" w:rsidRPr="00074462" w:rsidRDefault="00074462" w:rsidP="00075B1E">
      <w:pPr>
        <w:pStyle w:val="Akapitzlist"/>
        <w:numPr>
          <w:ilvl w:val="2"/>
          <w:numId w:val="21"/>
        </w:numPr>
        <w:spacing w:line="276" w:lineRule="auto"/>
        <w:ind w:left="426" w:hanging="710"/>
        <w:contextualSpacing/>
        <w:jc w:val="both"/>
        <w:rPr>
          <w:rFonts w:asciiTheme="majorHAnsi" w:hAnsiTheme="majorHAnsi" w:cstheme="majorHAnsi"/>
          <w:sz w:val="22"/>
          <w:szCs w:val="22"/>
        </w:rPr>
      </w:pPr>
      <w:r w:rsidRPr="00871313">
        <w:rPr>
          <w:rFonts w:asciiTheme="majorHAnsi" w:hAnsiTheme="majorHAnsi" w:cstheme="majorHAnsi"/>
          <w:sz w:val="22"/>
          <w:szCs w:val="22"/>
        </w:rPr>
        <w:t xml:space="preserve">Wniosek dotyczący zwrotu po zgonie Ubezpieczonego powinien zostać </w:t>
      </w:r>
      <w:r w:rsidRPr="00074462">
        <w:rPr>
          <w:rFonts w:asciiTheme="majorHAnsi" w:hAnsiTheme="majorHAnsi" w:cstheme="majorHAnsi"/>
          <w:sz w:val="22"/>
          <w:szCs w:val="22"/>
        </w:rPr>
        <w:t>przez Agenta zweryfikowany i uzupełniony o kwotę zwrotu oraz numer dowodu osobistego. W przypadku gdy zwrot zostanie przysłany pocztą w miejscu serii i numeru dowodu osobistego należy wpisać „-”.</w:t>
      </w:r>
    </w:p>
    <w:p w14:paraId="72E65277" w14:textId="77777777" w:rsidR="00CD6D96" w:rsidRPr="00D3654A" w:rsidRDefault="00CD6D96" w:rsidP="00075B1E">
      <w:pPr>
        <w:pStyle w:val="Akapitzlist"/>
        <w:numPr>
          <w:ilvl w:val="2"/>
          <w:numId w:val="21"/>
        </w:numPr>
        <w:spacing w:line="276" w:lineRule="auto"/>
        <w:ind w:left="426" w:hanging="710"/>
        <w:contextualSpacing/>
        <w:jc w:val="both"/>
        <w:rPr>
          <w:rFonts w:ascii="Calibri Light" w:hAnsi="Calibri Light" w:cs="Calibri Light"/>
          <w:sz w:val="22"/>
          <w:szCs w:val="22"/>
        </w:rPr>
      </w:pPr>
      <w:r w:rsidRPr="00D3654A">
        <w:rPr>
          <w:rFonts w:ascii="Calibri Light" w:hAnsi="Calibri Light" w:cs="Calibri Light"/>
          <w:sz w:val="22"/>
          <w:szCs w:val="22"/>
        </w:rPr>
        <w:t xml:space="preserve">Uprawnionym do wnioskowania o zwrot błędnie </w:t>
      </w:r>
      <w:r w:rsidR="00DE7093">
        <w:rPr>
          <w:rFonts w:ascii="Calibri Light" w:hAnsi="Calibri Light" w:cs="Calibri Light"/>
          <w:sz w:val="22"/>
          <w:szCs w:val="22"/>
        </w:rPr>
        <w:t>dokonanej</w:t>
      </w:r>
      <w:r w:rsidR="00DE7093" w:rsidRPr="00D3654A">
        <w:rPr>
          <w:rFonts w:ascii="Calibri Light" w:hAnsi="Calibri Light" w:cs="Calibri Light"/>
          <w:sz w:val="22"/>
          <w:szCs w:val="22"/>
        </w:rPr>
        <w:t xml:space="preserve"> </w:t>
      </w:r>
      <w:r w:rsidRPr="00D3654A">
        <w:rPr>
          <w:rFonts w:ascii="Calibri Light" w:hAnsi="Calibri Light" w:cs="Calibri Light"/>
          <w:sz w:val="22"/>
          <w:szCs w:val="22"/>
        </w:rPr>
        <w:t>wpłaty jest wyłącznie podmiot, który tej wpłaty dokonał.</w:t>
      </w:r>
    </w:p>
    <w:p w14:paraId="08F68F2D" w14:textId="77777777" w:rsidR="00CD6D96" w:rsidRDefault="00CD6D96" w:rsidP="00075B1E">
      <w:pPr>
        <w:pStyle w:val="Akapitzlist"/>
        <w:numPr>
          <w:ilvl w:val="2"/>
          <w:numId w:val="21"/>
        </w:numPr>
        <w:spacing w:line="276" w:lineRule="auto"/>
        <w:ind w:left="426" w:hanging="710"/>
        <w:contextualSpacing/>
        <w:jc w:val="both"/>
        <w:rPr>
          <w:rFonts w:ascii="Calibri Light" w:hAnsi="Calibri Light" w:cs="Calibri Light"/>
          <w:sz w:val="22"/>
          <w:szCs w:val="22"/>
        </w:rPr>
      </w:pPr>
      <w:r w:rsidRPr="00D3654A">
        <w:rPr>
          <w:rFonts w:ascii="Calibri Light" w:hAnsi="Calibri Light" w:cs="Calibri Light"/>
          <w:sz w:val="22"/>
          <w:szCs w:val="22"/>
        </w:rPr>
        <w:t xml:space="preserve">Stowarzyszenie oraz inne podmioty współpracujące ze Stowarzyszeniem uprawnione są do zwrotu błędnie zrealizowanej opłaty na poczet składki wyłącznie na rachunek bankowy osoby wpłacającej. Niedopuszczalne jest dokonywanie zwrotu błędnie zrealizowanej opłaty na poczet składki </w:t>
      </w:r>
      <w:r w:rsidRPr="00D3654A">
        <w:rPr>
          <w:rFonts w:ascii="Calibri Light" w:hAnsi="Calibri Light" w:cs="Calibri Light"/>
          <w:sz w:val="22"/>
          <w:szCs w:val="22"/>
        </w:rPr>
        <w:br/>
        <w:t xml:space="preserve">na rachunek innego ubezpieczonego/Płatnika. </w:t>
      </w:r>
    </w:p>
    <w:p w14:paraId="75DF730F" w14:textId="77777777" w:rsidR="00C2326C" w:rsidRDefault="00252BCA" w:rsidP="00075B1E">
      <w:pPr>
        <w:pStyle w:val="Akapitzlist"/>
        <w:numPr>
          <w:ilvl w:val="2"/>
          <w:numId w:val="21"/>
        </w:numPr>
        <w:spacing w:line="276" w:lineRule="auto"/>
        <w:ind w:left="426" w:hanging="710"/>
        <w:contextualSpacing/>
        <w:jc w:val="both"/>
        <w:rPr>
          <w:rFonts w:ascii="Calibri Light" w:hAnsi="Calibri Light" w:cs="Calibri Light"/>
          <w:sz w:val="22"/>
          <w:szCs w:val="22"/>
        </w:rPr>
      </w:pPr>
      <w:r>
        <w:rPr>
          <w:rFonts w:ascii="Calibri Light" w:hAnsi="Calibri Light" w:cs="Calibri Light"/>
          <w:sz w:val="22"/>
          <w:szCs w:val="22"/>
        </w:rPr>
        <w:t>Osoba wpłacająca</w:t>
      </w:r>
      <w:r w:rsidR="00075B1E">
        <w:rPr>
          <w:rFonts w:ascii="Calibri Light" w:hAnsi="Calibri Light" w:cs="Calibri Light"/>
          <w:sz w:val="22"/>
          <w:szCs w:val="22"/>
        </w:rPr>
        <w:t>,</w:t>
      </w:r>
      <w:r>
        <w:rPr>
          <w:rFonts w:ascii="Calibri Light" w:hAnsi="Calibri Light" w:cs="Calibri Light"/>
          <w:sz w:val="22"/>
          <w:szCs w:val="22"/>
        </w:rPr>
        <w:t xml:space="preserve"> w celu uzyskania zwrotu</w:t>
      </w:r>
      <w:r w:rsidR="005B74B8">
        <w:rPr>
          <w:rFonts w:ascii="Calibri Light" w:hAnsi="Calibri Light" w:cs="Calibri Light"/>
          <w:sz w:val="22"/>
          <w:szCs w:val="22"/>
        </w:rPr>
        <w:t>,</w:t>
      </w:r>
      <w:r>
        <w:rPr>
          <w:rFonts w:ascii="Calibri Light" w:hAnsi="Calibri Light" w:cs="Calibri Light"/>
          <w:sz w:val="22"/>
          <w:szCs w:val="22"/>
        </w:rPr>
        <w:t xml:space="preserve"> zobowiązana jest przesłać do Stowarzyszenia</w:t>
      </w:r>
      <w:r w:rsidR="00C2326C">
        <w:rPr>
          <w:rFonts w:ascii="Calibri Light" w:hAnsi="Calibri Light" w:cs="Calibri Light"/>
          <w:sz w:val="22"/>
          <w:szCs w:val="22"/>
        </w:rPr>
        <w:t xml:space="preserve"> wniosek o zwrot – błędna dyspozycja stanowiący załącznik nr 3 niniejszej procedury lub </w:t>
      </w:r>
      <w:r>
        <w:rPr>
          <w:rFonts w:ascii="Calibri Light" w:hAnsi="Calibri Light" w:cs="Calibri Light"/>
          <w:sz w:val="22"/>
          <w:szCs w:val="22"/>
        </w:rPr>
        <w:t xml:space="preserve">pismo </w:t>
      </w:r>
      <w:r w:rsidR="00E02E1E">
        <w:rPr>
          <w:rFonts w:ascii="Calibri Light" w:hAnsi="Calibri Light" w:cs="Calibri Light"/>
          <w:sz w:val="22"/>
          <w:szCs w:val="22"/>
        </w:rPr>
        <w:t xml:space="preserve">z prośbą </w:t>
      </w:r>
      <w:r w:rsidR="00B14A5F">
        <w:rPr>
          <w:rFonts w:ascii="Calibri Light" w:hAnsi="Calibri Light" w:cs="Calibri Light"/>
          <w:sz w:val="22"/>
          <w:szCs w:val="22"/>
        </w:rPr>
        <w:br/>
      </w:r>
      <w:r w:rsidR="00E02E1E">
        <w:rPr>
          <w:rFonts w:ascii="Calibri Light" w:hAnsi="Calibri Light" w:cs="Calibri Light"/>
          <w:sz w:val="22"/>
          <w:szCs w:val="22"/>
        </w:rPr>
        <w:t xml:space="preserve">o zwrot. </w:t>
      </w:r>
    </w:p>
    <w:p w14:paraId="184DEBC1" w14:textId="77777777" w:rsidR="00252BCA" w:rsidRDefault="00E02E1E" w:rsidP="00075B1E">
      <w:pPr>
        <w:pStyle w:val="Akapitzlist"/>
        <w:numPr>
          <w:ilvl w:val="2"/>
          <w:numId w:val="21"/>
        </w:numPr>
        <w:spacing w:line="276" w:lineRule="auto"/>
        <w:ind w:left="426" w:hanging="710"/>
        <w:contextualSpacing/>
        <w:jc w:val="both"/>
        <w:rPr>
          <w:rFonts w:ascii="Calibri Light" w:hAnsi="Calibri Light" w:cs="Calibri Light"/>
          <w:sz w:val="22"/>
          <w:szCs w:val="22"/>
        </w:rPr>
      </w:pPr>
      <w:r>
        <w:rPr>
          <w:rFonts w:ascii="Calibri Light" w:hAnsi="Calibri Light" w:cs="Calibri Light"/>
          <w:sz w:val="22"/>
          <w:szCs w:val="22"/>
        </w:rPr>
        <w:t>W piśmie koniecznie musi być zawarte dokładne oznaczeni</w:t>
      </w:r>
      <w:r w:rsidR="00075B1E">
        <w:rPr>
          <w:rFonts w:ascii="Calibri Light" w:hAnsi="Calibri Light" w:cs="Calibri Light"/>
          <w:sz w:val="22"/>
          <w:szCs w:val="22"/>
        </w:rPr>
        <w:t>e</w:t>
      </w:r>
      <w:r>
        <w:rPr>
          <w:rFonts w:ascii="Calibri Light" w:hAnsi="Calibri Light" w:cs="Calibri Light"/>
          <w:sz w:val="22"/>
          <w:szCs w:val="22"/>
        </w:rPr>
        <w:t xml:space="preserve"> podmiotu, który dokonał błędnej wpłaty, oznaczeni</w:t>
      </w:r>
      <w:r w:rsidR="00075B1E">
        <w:rPr>
          <w:rFonts w:ascii="Calibri Light" w:hAnsi="Calibri Light" w:cs="Calibri Light"/>
          <w:sz w:val="22"/>
          <w:szCs w:val="22"/>
        </w:rPr>
        <w:t>e</w:t>
      </w:r>
      <w:r>
        <w:rPr>
          <w:rFonts w:ascii="Calibri Light" w:hAnsi="Calibri Light" w:cs="Calibri Light"/>
          <w:sz w:val="22"/>
          <w:szCs w:val="22"/>
        </w:rPr>
        <w:t xml:space="preserve"> numeru konta</w:t>
      </w:r>
      <w:r w:rsidR="005B74B8">
        <w:rPr>
          <w:rFonts w:ascii="Calibri Light" w:hAnsi="Calibri Light" w:cs="Calibri Light"/>
          <w:sz w:val="22"/>
          <w:szCs w:val="22"/>
        </w:rPr>
        <w:t>,</w:t>
      </w:r>
      <w:r>
        <w:rPr>
          <w:rFonts w:ascii="Calibri Light" w:hAnsi="Calibri Light" w:cs="Calibri Light"/>
          <w:sz w:val="22"/>
          <w:szCs w:val="22"/>
        </w:rPr>
        <w:t xml:space="preserve"> na który została </w:t>
      </w:r>
      <w:r w:rsidR="005B74B8">
        <w:rPr>
          <w:rFonts w:ascii="Calibri Light" w:hAnsi="Calibri Light" w:cs="Calibri Light"/>
          <w:sz w:val="22"/>
          <w:szCs w:val="22"/>
        </w:rPr>
        <w:t xml:space="preserve">dokonana </w:t>
      </w:r>
      <w:r>
        <w:rPr>
          <w:rFonts w:ascii="Calibri Light" w:hAnsi="Calibri Light" w:cs="Calibri Light"/>
          <w:sz w:val="22"/>
          <w:szCs w:val="22"/>
        </w:rPr>
        <w:t xml:space="preserve">wpłata, </w:t>
      </w:r>
      <w:r w:rsidR="001345FA">
        <w:rPr>
          <w:rFonts w:ascii="Calibri Light" w:hAnsi="Calibri Light" w:cs="Calibri Light"/>
          <w:sz w:val="22"/>
          <w:szCs w:val="22"/>
        </w:rPr>
        <w:t>kwotę wpłaty, numer konta</w:t>
      </w:r>
      <w:r w:rsidR="005B74B8">
        <w:rPr>
          <w:rFonts w:ascii="Calibri Light" w:hAnsi="Calibri Light" w:cs="Calibri Light"/>
          <w:sz w:val="22"/>
          <w:szCs w:val="22"/>
        </w:rPr>
        <w:t xml:space="preserve">, </w:t>
      </w:r>
      <w:r w:rsidR="001345FA">
        <w:rPr>
          <w:rFonts w:ascii="Calibri Light" w:hAnsi="Calibri Light" w:cs="Calibri Light"/>
          <w:sz w:val="22"/>
          <w:szCs w:val="22"/>
        </w:rPr>
        <w:t>na który ma zostać dokonany zwrot i krótkie wyjaśnienie</w:t>
      </w:r>
      <w:r w:rsidR="005B74B8">
        <w:rPr>
          <w:rFonts w:ascii="Calibri Light" w:hAnsi="Calibri Light" w:cs="Calibri Light"/>
          <w:sz w:val="22"/>
          <w:szCs w:val="22"/>
        </w:rPr>
        <w:t>,</w:t>
      </w:r>
      <w:r w:rsidR="001345FA">
        <w:rPr>
          <w:rFonts w:ascii="Calibri Light" w:hAnsi="Calibri Light" w:cs="Calibri Light"/>
          <w:sz w:val="22"/>
          <w:szCs w:val="22"/>
        </w:rPr>
        <w:t xml:space="preserve"> na jakiej podstawie wnioskuje</w:t>
      </w:r>
      <w:r w:rsidR="00414C57">
        <w:rPr>
          <w:rFonts w:ascii="Calibri Light" w:hAnsi="Calibri Light" w:cs="Calibri Light"/>
          <w:sz w:val="22"/>
          <w:szCs w:val="22"/>
        </w:rPr>
        <w:t xml:space="preserve"> się</w:t>
      </w:r>
      <w:r w:rsidR="001345FA">
        <w:rPr>
          <w:rFonts w:ascii="Calibri Light" w:hAnsi="Calibri Light" w:cs="Calibri Light"/>
          <w:sz w:val="22"/>
          <w:szCs w:val="22"/>
        </w:rPr>
        <w:t xml:space="preserve"> o zwrot. Do wniosku konieczne jest załączenie potwierdzenie dokonania przelew</w:t>
      </w:r>
      <w:r w:rsidR="00075B1E">
        <w:rPr>
          <w:rFonts w:ascii="Calibri Light" w:hAnsi="Calibri Light" w:cs="Calibri Light"/>
          <w:sz w:val="22"/>
          <w:szCs w:val="22"/>
        </w:rPr>
        <w:t>u</w:t>
      </w:r>
      <w:r w:rsidR="005B74B8">
        <w:rPr>
          <w:rFonts w:ascii="Calibri Light" w:hAnsi="Calibri Light" w:cs="Calibri Light"/>
          <w:sz w:val="22"/>
          <w:szCs w:val="22"/>
        </w:rPr>
        <w:t>,</w:t>
      </w:r>
      <w:r w:rsidR="001345FA">
        <w:rPr>
          <w:rFonts w:ascii="Calibri Light" w:hAnsi="Calibri Light" w:cs="Calibri Light"/>
          <w:sz w:val="22"/>
          <w:szCs w:val="22"/>
        </w:rPr>
        <w:t xml:space="preserve"> </w:t>
      </w:r>
      <w:r w:rsidR="00414C57">
        <w:rPr>
          <w:rFonts w:ascii="Calibri Light" w:hAnsi="Calibri Light" w:cs="Calibri Light"/>
          <w:sz w:val="22"/>
          <w:szCs w:val="22"/>
        </w:rPr>
        <w:t>o zwrot którego osoba wpłacająca wnioskuje.</w:t>
      </w:r>
    </w:p>
    <w:p w14:paraId="005A14C6" w14:textId="77777777" w:rsidR="003D1140" w:rsidRPr="00D3654A" w:rsidRDefault="003D1140" w:rsidP="00075B1E">
      <w:pPr>
        <w:pStyle w:val="Akapitzlist"/>
        <w:numPr>
          <w:ilvl w:val="2"/>
          <w:numId w:val="21"/>
        </w:numPr>
        <w:spacing w:line="276" w:lineRule="auto"/>
        <w:ind w:left="426" w:hanging="710"/>
        <w:contextualSpacing/>
        <w:jc w:val="both"/>
        <w:rPr>
          <w:rFonts w:ascii="Calibri Light" w:hAnsi="Calibri Light" w:cs="Calibri Light"/>
          <w:sz w:val="22"/>
          <w:szCs w:val="22"/>
        </w:rPr>
      </w:pPr>
      <w:r>
        <w:rPr>
          <w:rFonts w:ascii="Calibri Light" w:hAnsi="Calibri Light" w:cs="Calibri Light"/>
          <w:sz w:val="22"/>
          <w:szCs w:val="22"/>
        </w:rPr>
        <w:t>Pismo zawierające prośbę o zwrot błędnie dokonanej wpłaty może zostać przekazane albo w formie elektronicznej na skrzynkę e-mail zwroty@stowarzyszenieprzyjaciolrepubliki.pl albo listownie na adres Stowarzyszenie Przyjaciół Republiki, Sekcja Rozliczeń, ul. 1 Pułku Szwoleżerów 15A, 22-100 Chełm.</w:t>
      </w:r>
    </w:p>
    <w:p w14:paraId="1ADB9240" w14:textId="77777777" w:rsidR="00252BCA" w:rsidRDefault="00CD6D96" w:rsidP="00075B1E">
      <w:pPr>
        <w:pStyle w:val="Akapitzlist"/>
        <w:numPr>
          <w:ilvl w:val="2"/>
          <w:numId w:val="21"/>
        </w:numPr>
        <w:spacing w:line="276" w:lineRule="auto"/>
        <w:ind w:left="426" w:hanging="710"/>
        <w:contextualSpacing/>
        <w:jc w:val="both"/>
        <w:rPr>
          <w:rFonts w:ascii="Calibri Light" w:hAnsi="Calibri Light" w:cs="Calibri Light"/>
          <w:sz w:val="22"/>
          <w:szCs w:val="22"/>
        </w:rPr>
      </w:pPr>
      <w:r w:rsidRPr="00D3654A">
        <w:rPr>
          <w:rFonts w:ascii="Calibri Light" w:hAnsi="Calibri Light" w:cs="Calibri Light"/>
          <w:sz w:val="22"/>
          <w:szCs w:val="22"/>
        </w:rPr>
        <w:t>W przypadku gdy Bank zwróci się do Stowarzyszenia</w:t>
      </w:r>
      <w:r w:rsidR="00090687">
        <w:rPr>
          <w:rFonts w:ascii="Calibri Light" w:hAnsi="Calibri Light" w:cs="Calibri Light"/>
          <w:sz w:val="22"/>
          <w:szCs w:val="22"/>
        </w:rPr>
        <w:t>/podmiotu współpracującego</w:t>
      </w:r>
      <w:r w:rsidR="00863508">
        <w:rPr>
          <w:rFonts w:ascii="Calibri Light" w:hAnsi="Calibri Light" w:cs="Calibri Light"/>
          <w:sz w:val="22"/>
          <w:szCs w:val="22"/>
        </w:rPr>
        <w:t xml:space="preserve"> </w:t>
      </w:r>
      <w:r w:rsidR="00863508">
        <w:rPr>
          <w:rFonts w:ascii="Calibri Light" w:hAnsi="Calibri Light" w:cs="Calibri Light"/>
          <w:sz w:val="22"/>
          <w:szCs w:val="22"/>
        </w:rPr>
        <w:br/>
      </w:r>
      <w:r w:rsidR="00823C40">
        <w:rPr>
          <w:rFonts w:ascii="Calibri Light" w:hAnsi="Calibri Light" w:cs="Calibri Light"/>
          <w:sz w:val="22"/>
          <w:szCs w:val="22"/>
        </w:rPr>
        <w:t>ze Stowarzyszeniem</w:t>
      </w:r>
      <w:r w:rsidR="00090687">
        <w:rPr>
          <w:rFonts w:ascii="Calibri Light" w:hAnsi="Calibri Light" w:cs="Calibri Light"/>
          <w:sz w:val="22"/>
          <w:szCs w:val="22"/>
        </w:rPr>
        <w:t xml:space="preserve"> </w:t>
      </w:r>
      <w:r w:rsidR="009D661A">
        <w:rPr>
          <w:rFonts w:ascii="Calibri Light" w:hAnsi="Calibri Light" w:cs="Calibri Light"/>
          <w:sz w:val="22"/>
          <w:szCs w:val="22"/>
        </w:rPr>
        <w:t xml:space="preserve">w </w:t>
      </w:r>
      <w:r w:rsidRPr="00D3654A">
        <w:rPr>
          <w:rFonts w:ascii="Calibri Light" w:hAnsi="Calibri Light" w:cs="Calibri Light"/>
          <w:sz w:val="22"/>
          <w:szCs w:val="22"/>
        </w:rPr>
        <w:t xml:space="preserve">trybie określonym w art. 143a-143c ustawy z dnia 19 sierpnia 2011 roku </w:t>
      </w:r>
      <w:r w:rsidR="009F1103">
        <w:rPr>
          <w:rFonts w:ascii="Calibri Light" w:hAnsi="Calibri Light" w:cs="Calibri Light"/>
          <w:sz w:val="22"/>
          <w:szCs w:val="22"/>
        </w:rPr>
        <w:br/>
      </w:r>
      <w:r w:rsidRPr="00D3654A">
        <w:rPr>
          <w:rFonts w:ascii="Calibri Light" w:hAnsi="Calibri Light" w:cs="Calibri Light"/>
          <w:sz w:val="22"/>
          <w:szCs w:val="22"/>
        </w:rPr>
        <w:t>o usługach płatniczych, wówczas Stowarzyszenie</w:t>
      </w:r>
      <w:r w:rsidR="00090687">
        <w:rPr>
          <w:rFonts w:ascii="Calibri Light" w:hAnsi="Calibri Light" w:cs="Calibri Light"/>
          <w:sz w:val="22"/>
          <w:szCs w:val="22"/>
        </w:rPr>
        <w:t>/podmiot współpracujący</w:t>
      </w:r>
      <w:r w:rsidR="00823C40">
        <w:rPr>
          <w:rFonts w:ascii="Calibri Light" w:hAnsi="Calibri Light" w:cs="Calibri Light"/>
          <w:sz w:val="22"/>
          <w:szCs w:val="22"/>
        </w:rPr>
        <w:t xml:space="preserve"> ze Stowarzyszeniem</w:t>
      </w:r>
      <w:r w:rsidRPr="00D3654A">
        <w:rPr>
          <w:rFonts w:ascii="Calibri Light" w:hAnsi="Calibri Light" w:cs="Calibri Light"/>
          <w:sz w:val="22"/>
          <w:szCs w:val="22"/>
        </w:rPr>
        <w:t xml:space="preserve">, jako odbiorca nienależnie wpłaconych środków, ma obowiązek ich zwrotu na wskazany przez bank rachunek </w:t>
      </w:r>
      <w:r w:rsidR="002374A2">
        <w:rPr>
          <w:rFonts w:ascii="Calibri Light" w:hAnsi="Calibri Light" w:cs="Calibri Light"/>
          <w:sz w:val="22"/>
          <w:szCs w:val="22"/>
        </w:rPr>
        <w:t xml:space="preserve">do </w:t>
      </w:r>
      <w:r w:rsidRPr="00D3654A">
        <w:rPr>
          <w:rFonts w:ascii="Calibri Light" w:hAnsi="Calibri Light" w:cs="Calibri Light"/>
          <w:sz w:val="22"/>
          <w:szCs w:val="22"/>
        </w:rPr>
        <w:t>zwrotu</w:t>
      </w:r>
      <w:r w:rsidR="002374A2">
        <w:rPr>
          <w:rFonts w:ascii="Calibri Light" w:hAnsi="Calibri Light" w:cs="Calibri Light"/>
          <w:sz w:val="22"/>
          <w:szCs w:val="22"/>
        </w:rPr>
        <w:t>.</w:t>
      </w:r>
      <w:r w:rsidRPr="00D3654A">
        <w:rPr>
          <w:rFonts w:ascii="Calibri Light" w:hAnsi="Calibri Light" w:cs="Calibri Light"/>
          <w:sz w:val="22"/>
          <w:szCs w:val="22"/>
        </w:rPr>
        <w:t xml:space="preserve"> </w:t>
      </w:r>
    </w:p>
    <w:p w14:paraId="74865C11" w14:textId="77777777" w:rsidR="00CD6D96" w:rsidRPr="00D3654A" w:rsidRDefault="00CD6D96" w:rsidP="00075B1E">
      <w:pPr>
        <w:pStyle w:val="Akapitzlist"/>
        <w:numPr>
          <w:ilvl w:val="2"/>
          <w:numId w:val="21"/>
        </w:numPr>
        <w:spacing w:line="276" w:lineRule="auto"/>
        <w:ind w:left="426" w:hanging="710"/>
        <w:contextualSpacing/>
        <w:jc w:val="both"/>
        <w:rPr>
          <w:rFonts w:ascii="Calibri Light" w:hAnsi="Calibri Light" w:cs="Calibri Light"/>
          <w:sz w:val="22"/>
          <w:szCs w:val="22"/>
        </w:rPr>
      </w:pPr>
      <w:r w:rsidRPr="00D3654A">
        <w:rPr>
          <w:rFonts w:ascii="Calibri Light" w:hAnsi="Calibri Light" w:cs="Calibri Light"/>
          <w:sz w:val="22"/>
          <w:szCs w:val="22"/>
        </w:rPr>
        <w:t xml:space="preserve">Termin realizacji wniosków o zwrot, niezależnie od rodzaju </w:t>
      </w:r>
      <w:r w:rsidR="00B2700C" w:rsidRPr="00B2700C">
        <w:rPr>
          <w:rFonts w:ascii="Calibri Light" w:hAnsi="Calibri Light" w:cs="Calibri Light"/>
          <w:sz w:val="22"/>
          <w:szCs w:val="22"/>
        </w:rPr>
        <w:t>(załącznik nr 1 lub 2)</w:t>
      </w:r>
      <w:r w:rsidR="005B74B8">
        <w:rPr>
          <w:rFonts w:ascii="Calibri Light" w:hAnsi="Calibri Light" w:cs="Calibri Light"/>
          <w:sz w:val="22"/>
          <w:szCs w:val="22"/>
        </w:rPr>
        <w:t>,</w:t>
      </w:r>
      <w:r w:rsidR="00B2700C" w:rsidRPr="00B2700C">
        <w:rPr>
          <w:rFonts w:ascii="Calibri Light" w:hAnsi="Calibri Light" w:cs="Calibri Light"/>
          <w:sz w:val="22"/>
          <w:szCs w:val="22"/>
        </w:rPr>
        <w:t xml:space="preserve"> </w:t>
      </w:r>
      <w:r w:rsidRPr="00D3654A">
        <w:rPr>
          <w:rFonts w:ascii="Calibri Light" w:hAnsi="Calibri Light" w:cs="Calibri Light"/>
          <w:sz w:val="22"/>
          <w:szCs w:val="22"/>
        </w:rPr>
        <w:t xml:space="preserve">przy założeniu, </w:t>
      </w:r>
      <w:r w:rsidR="00B2700C">
        <w:rPr>
          <w:rFonts w:ascii="Calibri Light" w:hAnsi="Calibri Light" w:cs="Calibri Light"/>
          <w:sz w:val="22"/>
          <w:szCs w:val="22"/>
        </w:rPr>
        <w:br/>
      </w:r>
      <w:r w:rsidRPr="00D3654A">
        <w:rPr>
          <w:rFonts w:ascii="Calibri Light" w:hAnsi="Calibri Light" w:cs="Calibri Light"/>
          <w:sz w:val="22"/>
          <w:szCs w:val="22"/>
        </w:rPr>
        <w:t xml:space="preserve">że jest to zwrot na rachunek bankowy, nie powinien przekroczyć terminu 30 dni od momentu </w:t>
      </w:r>
      <w:r w:rsidRPr="00D3654A">
        <w:rPr>
          <w:rFonts w:ascii="Calibri Light" w:hAnsi="Calibri Light" w:cs="Calibri Light"/>
          <w:sz w:val="22"/>
          <w:szCs w:val="22"/>
        </w:rPr>
        <w:lastRenderedPageBreak/>
        <w:t xml:space="preserve">zaewidencjonowania wniosku w Stowarzyszeniu. Stowarzyszenie zastrzega sobie możliwość wydłużenia tego terminu, jeżeli przesłany wniosek jest wypełniony nieczytelnie (w szczególności numer konta, na podstawie którego realizowany jest zwrot). </w:t>
      </w:r>
    </w:p>
    <w:p w14:paraId="6186F6F4" w14:textId="77777777" w:rsidR="00CD6D96" w:rsidRDefault="00CD6D96" w:rsidP="00075B1E">
      <w:pPr>
        <w:pStyle w:val="Akapitzlist"/>
        <w:numPr>
          <w:ilvl w:val="2"/>
          <w:numId w:val="21"/>
        </w:numPr>
        <w:spacing w:line="276" w:lineRule="auto"/>
        <w:ind w:left="426" w:hanging="710"/>
        <w:contextualSpacing/>
        <w:jc w:val="both"/>
        <w:rPr>
          <w:rFonts w:ascii="Calibri Light" w:hAnsi="Calibri Light" w:cs="Calibri Light"/>
          <w:sz w:val="22"/>
          <w:szCs w:val="22"/>
        </w:rPr>
      </w:pPr>
      <w:r w:rsidRPr="00D3654A">
        <w:rPr>
          <w:rFonts w:ascii="Calibri Light" w:hAnsi="Calibri Light" w:cs="Calibri Light"/>
          <w:sz w:val="22"/>
          <w:szCs w:val="22"/>
        </w:rPr>
        <w:t xml:space="preserve">Termin realizacji wniosków o zwrot, niezależnie od rodzaju </w:t>
      </w:r>
      <w:bookmarkStart w:id="3" w:name="_Hlk108004553"/>
      <w:r w:rsidRPr="00D3654A">
        <w:rPr>
          <w:rFonts w:ascii="Calibri Light" w:hAnsi="Calibri Light" w:cs="Calibri Light"/>
          <w:sz w:val="22"/>
          <w:szCs w:val="22"/>
        </w:rPr>
        <w:t xml:space="preserve">(załącznik nr </w:t>
      </w:r>
      <w:r w:rsidR="00823C40">
        <w:rPr>
          <w:rFonts w:ascii="Calibri Light" w:hAnsi="Calibri Light" w:cs="Calibri Light"/>
          <w:sz w:val="22"/>
          <w:szCs w:val="22"/>
        </w:rPr>
        <w:t>1</w:t>
      </w:r>
      <w:r w:rsidR="00B2700C">
        <w:rPr>
          <w:rFonts w:ascii="Calibri Light" w:hAnsi="Calibri Light" w:cs="Calibri Light"/>
          <w:sz w:val="22"/>
          <w:szCs w:val="22"/>
        </w:rPr>
        <w:t xml:space="preserve"> lub 2</w:t>
      </w:r>
      <w:r w:rsidRPr="00D3654A">
        <w:rPr>
          <w:rFonts w:ascii="Calibri Light" w:hAnsi="Calibri Light" w:cs="Calibri Light"/>
          <w:sz w:val="22"/>
          <w:szCs w:val="22"/>
        </w:rPr>
        <w:t>)</w:t>
      </w:r>
      <w:r w:rsidR="005B74B8">
        <w:rPr>
          <w:rFonts w:ascii="Calibri Light" w:hAnsi="Calibri Light" w:cs="Calibri Light"/>
          <w:sz w:val="22"/>
          <w:szCs w:val="22"/>
        </w:rPr>
        <w:t>,</w:t>
      </w:r>
      <w:r w:rsidRPr="00D3654A">
        <w:rPr>
          <w:rFonts w:ascii="Calibri Light" w:hAnsi="Calibri Light" w:cs="Calibri Light"/>
          <w:sz w:val="22"/>
          <w:szCs w:val="22"/>
        </w:rPr>
        <w:t xml:space="preserve"> </w:t>
      </w:r>
      <w:bookmarkEnd w:id="3"/>
      <w:r w:rsidRPr="00D3654A">
        <w:rPr>
          <w:rFonts w:ascii="Calibri Light" w:hAnsi="Calibri Light" w:cs="Calibri Light"/>
          <w:sz w:val="22"/>
          <w:szCs w:val="22"/>
        </w:rPr>
        <w:t xml:space="preserve">przy założeniu, </w:t>
      </w:r>
      <w:r w:rsidR="009F1103">
        <w:rPr>
          <w:rFonts w:ascii="Calibri Light" w:hAnsi="Calibri Light" w:cs="Calibri Light"/>
          <w:sz w:val="22"/>
          <w:szCs w:val="22"/>
        </w:rPr>
        <w:br/>
      </w:r>
      <w:r w:rsidRPr="00D3654A">
        <w:rPr>
          <w:rFonts w:ascii="Calibri Light" w:hAnsi="Calibri Light" w:cs="Calibri Light"/>
          <w:sz w:val="22"/>
          <w:szCs w:val="22"/>
        </w:rPr>
        <w:t xml:space="preserve">że jest </w:t>
      </w:r>
      <w:r w:rsidR="009F1103">
        <w:rPr>
          <w:rFonts w:ascii="Calibri Light" w:hAnsi="Calibri Light" w:cs="Calibri Light"/>
          <w:sz w:val="22"/>
          <w:szCs w:val="22"/>
        </w:rPr>
        <w:t xml:space="preserve">to </w:t>
      </w:r>
      <w:r w:rsidRPr="00D3654A">
        <w:rPr>
          <w:rFonts w:ascii="Calibri Light" w:hAnsi="Calibri Light" w:cs="Calibri Light"/>
          <w:sz w:val="22"/>
          <w:szCs w:val="22"/>
        </w:rPr>
        <w:t xml:space="preserve">przekaz pocztowy, może przekroczyć 30 dni od momentu zaewidencjonowania wniosku w Stowarzyszeniu. Adres do zwrotu musi być wypełniony czytelnie: </w:t>
      </w:r>
      <w:r w:rsidRPr="00D3654A">
        <w:rPr>
          <w:rFonts w:ascii="Calibri Light" w:hAnsi="Calibri Light" w:cs="Calibri Light"/>
          <w:i/>
          <w:iCs/>
          <w:sz w:val="22"/>
          <w:szCs w:val="22"/>
        </w:rPr>
        <w:t>Imię i nazwisko</w:t>
      </w:r>
      <w:r w:rsidRPr="00D3654A">
        <w:rPr>
          <w:rFonts w:ascii="Calibri Light" w:hAnsi="Calibri Light" w:cs="Calibri Light"/>
          <w:sz w:val="22"/>
          <w:szCs w:val="22"/>
        </w:rPr>
        <w:t xml:space="preserve"> spadkobiercy oraz dokładny adres: </w:t>
      </w:r>
      <w:r w:rsidR="0003339A">
        <w:rPr>
          <w:rFonts w:ascii="Calibri Light" w:hAnsi="Calibri Light" w:cs="Calibri Light"/>
          <w:i/>
          <w:iCs/>
          <w:sz w:val="22"/>
          <w:szCs w:val="22"/>
        </w:rPr>
        <w:t>u</w:t>
      </w:r>
      <w:r w:rsidRPr="00D3654A">
        <w:rPr>
          <w:rFonts w:ascii="Calibri Light" w:hAnsi="Calibri Light" w:cs="Calibri Light"/>
          <w:i/>
          <w:iCs/>
          <w:sz w:val="22"/>
          <w:szCs w:val="22"/>
        </w:rPr>
        <w:t xml:space="preserve">lica, numer domu/lokalu, </w:t>
      </w:r>
      <w:r w:rsidR="0003339A">
        <w:rPr>
          <w:rFonts w:ascii="Calibri Light" w:hAnsi="Calibri Light" w:cs="Calibri Light"/>
          <w:i/>
          <w:iCs/>
          <w:sz w:val="22"/>
          <w:szCs w:val="22"/>
        </w:rPr>
        <w:t>k</w:t>
      </w:r>
      <w:r w:rsidRPr="00D3654A">
        <w:rPr>
          <w:rFonts w:ascii="Calibri Light" w:hAnsi="Calibri Light" w:cs="Calibri Light"/>
          <w:i/>
          <w:iCs/>
          <w:sz w:val="22"/>
          <w:szCs w:val="22"/>
        </w:rPr>
        <w:t xml:space="preserve">od pocztowy i </w:t>
      </w:r>
      <w:r w:rsidR="0003339A">
        <w:rPr>
          <w:rFonts w:ascii="Calibri Light" w:hAnsi="Calibri Light" w:cs="Calibri Light"/>
          <w:i/>
          <w:iCs/>
          <w:sz w:val="22"/>
          <w:szCs w:val="22"/>
        </w:rPr>
        <w:t>m</w:t>
      </w:r>
      <w:r w:rsidRPr="00D3654A">
        <w:rPr>
          <w:rFonts w:ascii="Calibri Light" w:hAnsi="Calibri Light" w:cs="Calibri Light"/>
          <w:i/>
          <w:iCs/>
          <w:sz w:val="22"/>
          <w:szCs w:val="22"/>
        </w:rPr>
        <w:t>iejscowość</w:t>
      </w:r>
      <w:r w:rsidRPr="00D3654A">
        <w:rPr>
          <w:rFonts w:ascii="Calibri Light" w:hAnsi="Calibri Light" w:cs="Calibri Light"/>
          <w:sz w:val="22"/>
          <w:szCs w:val="22"/>
        </w:rPr>
        <w:t xml:space="preserve">. Opłatę za przekaz ponosi Stowarzyszenie. </w:t>
      </w:r>
    </w:p>
    <w:p w14:paraId="11BCD55F" w14:textId="77777777" w:rsidR="00414C57" w:rsidRPr="00D3654A" w:rsidRDefault="00414C57" w:rsidP="009F1103">
      <w:pPr>
        <w:pStyle w:val="Akapitzlist"/>
        <w:numPr>
          <w:ilvl w:val="2"/>
          <w:numId w:val="21"/>
        </w:numPr>
        <w:spacing w:line="276" w:lineRule="auto"/>
        <w:ind w:left="426" w:hanging="710"/>
        <w:contextualSpacing/>
        <w:jc w:val="both"/>
        <w:rPr>
          <w:rFonts w:ascii="Calibri Light" w:hAnsi="Calibri Light" w:cs="Calibri Light"/>
          <w:sz w:val="22"/>
          <w:szCs w:val="22"/>
        </w:rPr>
      </w:pPr>
      <w:r>
        <w:rPr>
          <w:rFonts w:ascii="Calibri Light" w:hAnsi="Calibri Light" w:cs="Calibri Light"/>
          <w:sz w:val="22"/>
          <w:szCs w:val="22"/>
        </w:rPr>
        <w:t>Zwrot błędnie dokonanej wpłaty</w:t>
      </w:r>
      <w:r w:rsidR="009136DE">
        <w:rPr>
          <w:rFonts w:ascii="Calibri Light" w:hAnsi="Calibri Light" w:cs="Calibri Light"/>
          <w:sz w:val="22"/>
          <w:szCs w:val="22"/>
        </w:rPr>
        <w:t xml:space="preserve"> (załącznik nr 3)</w:t>
      </w:r>
      <w:r>
        <w:rPr>
          <w:rFonts w:ascii="Calibri Light" w:hAnsi="Calibri Light" w:cs="Calibri Light"/>
          <w:sz w:val="22"/>
          <w:szCs w:val="22"/>
        </w:rPr>
        <w:t xml:space="preserve"> realizowany jest niezwłocznie po otrzymaniu przez Stowarzyszenie pisma spełniającego wymogi wskazane w pkt. 4.3.</w:t>
      </w:r>
      <w:r w:rsidR="005B74B8">
        <w:rPr>
          <w:rFonts w:ascii="Calibri Light" w:hAnsi="Calibri Light" w:cs="Calibri Light"/>
          <w:sz w:val="22"/>
          <w:szCs w:val="22"/>
        </w:rPr>
        <w:t>24</w:t>
      </w:r>
      <w:r>
        <w:rPr>
          <w:rFonts w:ascii="Calibri Light" w:hAnsi="Calibri Light" w:cs="Calibri Light"/>
          <w:sz w:val="22"/>
          <w:szCs w:val="22"/>
        </w:rPr>
        <w:t xml:space="preserve"> niniejszej procedury.</w:t>
      </w:r>
    </w:p>
    <w:p w14:paraId="1452521D" w14:textId="77777777" w:rsidR="00CD6D96" w:rsidRPr="00D3654A" w:rsidRDefault="00CD6D96" w:rsidP="009F1103">
      <w:pPr>
        <w:pStyle w:val="Akapitzlist"/>
        <w:numPr>
          <w:ilvl w:val="2"/>
          <w:numId w:val="21"/>
        </w:numPr>
        <w:spacing w:line="276" w:lineRule="auto"/>
        <w:ind w:left="426" w:hanging="710"/>
        <w:contextualSpacing/>
        <w:jc w:val="both"/>
        <w:rPr>
          <w:rFonts w:ascii="Calibri Light" w:hAnsi="Calibri Light" w:cs="Calibri Light"/>
          <w:sz w:val="22"/>
          <w:szCs w:val="22"/>
        </w:rPr>
      </w:pPr>
      <w:r w:rsidRPr="00D3654A">
        <w:rPr>
          <w:rFonts w:ascii="Calibri Light" w:hAnsi="Calibri Light" w:cs="Calibri Light"/>
          <w:sz w:val="22"/>
          <w:szCs w:val="22"/>
        </w:rPr>
        <w:t xml:space="preserve">W przypadku niespełnienia wszystkich wymaganych kryteriów niniejszej Procedury, Zarząd Stowarzyszenia zastrzega sobie możliwość wydłużenia czasu realizacji wniosku o zwrot </w:t>
      </w:r>
      <w:r w:rsidR="009F1103">
        <w:rPr>
          <w:rFonts w:ascii="Calibri Light" w:hAnsi="Calibri Light" w:cs="Calibri Light"/>
          <w:sz w:val="22"/>
          <w:szCs w:val="22"/>
        </w:rPr>
        <w:br/>
      </w:r>
      <w:r w:rsidRPr="00D3654A">
        <w:rPr>
          <w:rFonts w:ascii="Calibri Light" w:hAnsi="Calibri Light" w:cs="Calibri Light"/>
          <w:sz w:val="22"/>
          <w:szCs w:val="22"/>
        </w:rPr>
        <w:t>do momentu wyjaśnienia złożonych dyspozycji.</w:t>
      </w:r>
    </w:p>
    <w:p w14:paraId="3524E9A5" w14:textId="77777777" w:rsidR="00CD6D96" w:rsidRPr="005F6C78" w:rsidRDefault="00CD6D96" w:rsidP="009F1103">
      <w:pPr>
        <w:pStyle w:val="Akapitzlist"/>
        <w:numPr>
          <w:ilvl w:val="2"/>
          <w:numId w:val="21"/>
        </w:numPr>
        <w:spacing w:line="276" w:lineRule="auto"/>
        <w:ind w:left="426" w:hanging="710"/>
        <w:contextualSpacing/>
        <w:jc w:val="both"/>
        <w:rPr>
          <w:rFonts w:ascii="Calibri Light" w:hAnsi="Calibri Light" w:cs="Calibri Light"/>
          <w:sz w:val="22"/>
          <w:szCs w:val="22"/>
        </w:rPr>
      </w:pPr>
      <w:r w:rsidRPr="005F6C78">
        <w:rPr>
          <w:rFonts w:ascii="Calibri Light" w:hAnsi="Calibri Light" w:cs="Calibri Light"/>
          <w:sz w:val="22"/>
          <w:szCs w:val="22"/>
        </w:rPr>
        <w:t xml:space="preserve">Niedopuszczalna jest sytuacja dublowania złożonych wniosków, tj. przesyłania tych samych wniosków. W sytuacji opóźnienia w realizacji wniosku należy niezwłocznie skontaktować się </w:t>
      </w:r>
      <w:r w:rsidRPr="005F6C78">
        <w:rPr>
          <w:rFonts w:ascii="Calibri Light" w:hAnsi="Calibri Light" w:cs="Calibri Light"/>
          <w:sz w:val="22"/>
          <w:szCs w:val="22"/>
        </w:rPr>
        <w:br/>
        <w:t>z Sekcją Rozliczeń Działu Obsługi Relacji z Klientem pod numerem telefonu 32 401 99 41 lub 32 401 99 42 lub adresem mailowym: zwroty@stowarzyszenieprzyjaciolrepubliki.pl.</w:t>
      </w:r>
    </w:p>
    <w:p w14:paraId="642420E0" w14:textId="77777777" w:rsidR="00CD6D96" w:rsidRPr="00D3654A" w:rsidRDefault="00CD6D96" w:rsidP="009F1103">
      <w:pPr>
        <w:pStyle w:val="Akapitzlist"/>
        <w:numPr>
          <w:ilvl w:val="2"/>
          <w:numId w:val="21"/>
        </w:numPr>
        <w:spacing w:line="276" w:lineRule="auto"/>
        <w:ind w:left="426" w:hanging="710"/>
        <w:contextualSpacing/>
        <w:jc w:val="both"/>
        <w:rPr>
          <w:rFonts w:asciiTheme="majorHAnsi" w:hAnsiTheme="majorHAnsi" w:cstheme="majorHAnsi"/>
          <w:sz w:val="22"/>
          <w:szCs w:val="22"/>
        </w:rPr>
      </w:pPr>
      <w:r w:rsidRPr="00D3654A">
        <w:rPr>
          <w:rFonts w:ascii="Calibri Light" w:hAnsi="Calibri Light" w:cs="Calibri Light"/>
          <w:sz w:val="22"/>
          <w:szCs w:val="22"/>
        </w:rPr>
        <w:t xml:space="preserve">Wszelkie dotychczas obowiązujące wzory druków o zwrot zostają zastąpione wzorami wymienionymi w </w:t>
      </w:r>
      <w:r w:rsidR="00A4662B">
        <w:rPr>
          <w:rFonts w:ascii="Calibri Light" w:hAnsi="Calibri Light" w:cs="Calibri Light"/>
          <w:sz w:val="22"/>
          <w:szCs w:val="22"/>
        </w:rPr>
        <w:t>p</w:t>
      </w:r>
      <w:r w:rsidRPr="00D3654A">
        <w:rPr>
          <w:rFonts w:ascii="Calibri Light" w:hAnsi="Calibri Light" w:cs="Calibri Light"/>
          <w:sz w:val="22"/>
          <w:szCs w:val="22"/>
        </w:rPr>
        <w:t>kt.</w:t>
      </w:r>
      <w:r w:rsidR="00A4662B">
        <w:rPr>
          <w:rFonts w:ascii="Calibri Light" w:hAnsi="Calibri Light" w:cs="Calibri Light"/>
          <w:sz w:val="22"/>
          <w:szCs w:val="22"/>
        </w:rPr>
        <w:t xml:space="preserve"> </w:t>
      </w:r>
      <w:r w:rsidR="00BF5F6F">
        <w:rPr>
          <w:rFonts w:ascii="Calibri Light" w:hAnsi="Calibri Light" w:cs="Calibri Light"/>
          <w:sz w:val="22"/>
          <w:szCs w:val="22"/>
        </w:rPr>
        <w:t>I</w:t>
      </w:r>
      <w:r w:rsidR="005B74B8">
        <w:rPr>
          <w:rFonts w:ascii="Calibri Light" w:hAnsi="Calibri Light" w:cs="Calibri Light"/>
          <w:sz w:val="22"/>
          <w:szCs w:val="22"/>
        </w:rPr>
        <w:t>V</w:t>
      </w:r>
      <w:r w:rsidRPr="00D3654A">
        <w:rPr>
          <w:rFonts w:ascii="Calibri Light" w:hAnsi="Calibri Light" w:cs="Calibri Light"/>
          <w:sz w:val="22"/>
          <w:szCs w:val="22"/>
        </w:rPr>
        <w:t xml:space="preserve"> niniejszej Procedury</w:t>
      </w:r>
      <w:r w:rsidR="00BF5F6F">
        <w:rPr>
          <w:rFonts w:ascii="Calibri Light" w:hAnsi="Calibri Light" w:cs="Calibri Light"/>
          <w:sz w:val="22"/>
          <w:szCs w:val="22"/>
        </w:rPr>
        <w:t>, Pkt. 4.3.2.</w:t>
      </w:r>
    </w:p>
    <w:p w14:paraId="590E2B95" w14:textId="77777777" w:rsidR="00641278" w:rsidRPr="00D3654A" w:rsidRDefault="003A6E35" w:rsidP="009F1103">
      <w:pPr>
        <w:pStyle w:val="Akapitzlist"/>
        <w:numPr>
          <w:ilvl w:val="2"/>
          <w:numId w:val="21"/>
        </w:numPr>
        <w:spacing w:line="276" w:lineRule="auto"/>
        <w:ind w:left="426" w:hanging="710"/>
        <w:contextualSpacing/>
        <w:jc w:val="both"/>
        <w:rPr>
          <w:rFonts w:asciiTheme="majorHAnsi" w:hAnsiTheme="majorHAnsi" w:cstheme="majorHAnsi"/>
          <w:sz w:val="22"/>
          <w:szCs w:val="22"/>
        </w:rPr>
      </w:pPr>
      <w:r w:rsidRPr="00D3654A">
        <w:rPr>
          <w:rFonts w:asciiTheme="majorHAnsi" w:hAnsiTheme="majorHAnsi" w:cstheme="majorHAnsi"/>
          <w:sz w:val="22"/>
          <w:szCs w:val="22"/>
        </w:rPr>
        <w:t>Niniejsza Procedura obowiązuje od dnia dnia wejścia w życie uchwały Zarządu i zastępuje dotychczas obowiązujące.</w:t>
      </w:r>
    </w:p>
    <w:p w14:paraId="0FAAD6C9" w14:textId="77777777" w:rsidR="00641278" w:rsidRPr="00D050AC" w:rsidRDefault="00641278" w:rsidP="00641278">
      <w:pPr>
        <w:rPr>
          <w:rFonts w:asciiTheme="majorHAnsi" w:hAnsiTheme="majorHAnsi" w:cstheme="majorHAnsi"/>
          <w:sz w:val="20"/>
        </w:rPr>
      </w:pPr>
      <w:r w:rsidRPr="00D050AC">
        <w:rPr>
          <w:rFonts w:asciiTheme="majorHAnsi" w:hAnsiTheme="majorHAnsi" w:cstheme="majorHAnsi"/>
          <w:sz w:val="20"/>
        </w:rPr>
        <w:t xml:space="preserve"> </w:t>
      </w:r>
      <w:r w:rsidRPr="00D050AC">
        <w:rPr>
          <w:rFonts w:asciiTheme="majorHAnsi" w:hAnsiTheme="majorHAnsi" w:cstheme="majorHAnsi"/>
          <w:sz w:val="20"/>
        </w:rPr>
        <w:tab/>
      </w:r>
      <w:r w:rsidRPr="00D050AC">
        <w:rPr>
          <w:rFonts w:asciiTheme="majorHAnsi" w:hAnsiTheme="majorHAnsi" w:cstheme="majorHAnsi"/>
          <w:sz w:val="20"/>
        </w:rPr>
        <w:tab/>
      </w:r>
      <w:r w:rsidRPr="00D050AC">
        <w:rPr>
          <w:rFonts w:asciiTheme="majorHAnsi" w:hAnsiTheme="majorHAnsi" w:cstheme="majorHAnsi"/>
          <w:sz w:val="20"/>
        </w:rPr>
        <w:tab/>
      </w:r>
      <w:r w:rsidRPr="00D050AC">
        <w:rPr>
          <w:rFonts w:asciiTheme="majorHAnsi" w:hAnsiTheme="majorHAnsi" w:cstheme="majorHAnsi"/>
          <w:sz w:val="20"/>
        </w:rPr>
        <w:tab/>
      </w:r>
      <w:r w:rsidRPr="00D050AC">
        <w:rPr>
          <w:rFonts w:asciiTheme="majorHAnsi" w:hAnsiTheme="majorHAnsi" w:cstheme="majorHAnsi"/>
          <w:sz w:val="20"/>
        </w:rPr>
        <w:tab/>
      </w:r>
      <w:r w:rsidRPr="00D050AC">
        <w:rPr>
          <w:rFonts w:asciiTheme="majorHAnsi" w:hAnsiTheme="majorHAnsi" w:cstheme="majorHAnsi"/>
          <w:sz w:val="20"/>
        </w:rPr>
        <w:tab/>
      </w:r>
      <w:r w:rsidRPr="00D050AC">
        <w:rPr>
          <w:rFonts w:asciiTheme="majorHAnsi" w:hAnsiTheme="majorHAnsi" w:cstheme="majorHAnsi"/>
          <w:sz w:val="20"/>
        </w:rPr>
        <w:tab/>
      </w:r>
      <w:r w:rsidRPr="00D050AC">
        <w:rPr>
          <w:rFonts w:asciiTheme="majorHAnsi" w:hAnsiTheme="majorHAnsi" w:cstheme="majorHAnsi"/>
          <w:sz w:val="20"/>
        </w:rPr>
        <w:tab/>
      </w:r>
    </w:p>
    <w:bookmarkEnd w:id="0"/>
    <w:p w14:paraId="27FEA6D3" w14:textId="77777777" w:rsidR="00A4662B" w:rsidRPr="00C40502" w:rsidRDefault="00A4662B" w:rsidP="00A4662B">
      <w:pPr>
        <w:spacing w:after="0" w:line="360" w:lineRule="auto"/>
        <w:jc w:val="both"/>
        <w:rPr>
          <w:rFonts w:ascii="Cambria" w:hAnsi="Cambria" w:cstheme="majorHAnsi"/>
          <w:sz w:val="20"/>
        </w:rPr>
      </w:pPr>
      <w:r w:rsidRPr="00C40502">
        <w:rPr>
          <w:rFonts w:ascii="Cambria" w:hAnsi="Cambria" w:cstheme="majorHAnsi"/>
          <w:sz w:val="20"/>
        </w:rPr>
        <w:t xml:space="preserve"> </w:t>
      </w:r>
      <w:r w:rsidRPr="00C40502">
        <w:rPr>
          <w:rFonts w:ascii="Cambria" w:hAnsi="Cambria" w:cstheme="majorHAnsi"/>
          <w:sz w:val="20"/>
        </w:rPr>
        <w:tab/>
      </w:r>
      <w:r w:rsidRPr="00C40502">
        <w:rPr>
          <w:rFonts w:ascii="Cambria" w:hAnsi="Cambria" w:cstheme="majorHAnsi"/>
          <w:sz w:val="20"/>
        </w:rPr>
        <w:tab/>
      </w:r>
    </w:p>
    <w:tbl>
      <w:tblPr>
        <w:tblStyle w:val="Tabela-Siatka"/>
        <w:tblW w:w="9282"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4A0" w:firstRow="1" w:lastRow="0" w:firstColumn="1" w:lastColumn="0" w:noHBand="0" w:noVBand="1"/>
      </w:tblPr>
      <w:tblGrid>
        <w:gridCol w:w="4533"/>
        <w:gridCol w:w="4749"/>
      </w:tblGrid>
      <w:tr w:rsidR="00A4662B" w:rsidRPr="00C40502" w14:paraId="628BA294" w14:textId="77777777" w:rsidTr="00404A2F">
        <w:trPr>
          <w:trHeight w:val="480"/>
        </w:trPr>
        <w:tc>
          <w:tcPr>
            <w:tcW w:w="4533" w:type="dxa"/>
          </w:tcPr>
          <w:p w14:paraId="6F52C344" w14:textId="77777777" w:rsidR="00A4662B" w:rsidRPr="00C40502" w:rsidRDefault="00A4662B" w:rsidP="00404A2F">
            <w:pPr>
              <w:spacing w:line="360" w:lineRule="auto"/>
              <w:jc w:val="both"/>
              <w:rPr>
                <w:rFonts w:ascii="Cambria" w:hAnsi="Cambria" w:cstheme="majorHAnsi"/>
                <w:sz w:val="20"/>
              </w:rPr>
            </w:pPr>
            <w:r w:rsidRPr="00C40502">
              <w:rPr>
                <w:rFonts w:ascii="Cambria" w:hAnsi="Cambria" w:cstheme="majorHAnsi"/>
                <w:sz w:val="20"/>
              </w:rPr>
              <w:t>Opracował:</w:t>
            </w:r>
          </w:p>
        </w:tc>
        <w:tc>
          <w:tcPr>
            <w:tcW w:w="4749" w:type="dxa"/>
          </w:tcPr>
          <w:p w14:paraId="551A0701" w14:textId="77777777" w:rsidR="00A4662B" w:rsidRPr="00C40502" w:rsidRDefault="00A4662B" w:rsidP="00404A2F">
            <w:pPr>
              <w:spacing w:line="360" w:lineRule="auto"/>
              <w:jc w:val="both"/>
              <w:rPr>
                <w:rFonts w:ascii="Cambria" w:hAnsi="Cambria" w:cstheme="majorHAnsi"/>
                <w:sz w:val="20"/>
              </w:rPr>
            </w:pPr>
            <w:r w:rsidRPr="00C40502">
              <w:rPr>
                <w:rFonts w:ascii="Cambria" w:hAnsi="Cambria" w:cstheme="majorHAnsi"/>
                <w:sz w:val="20"/>
              </w:rPr>
              <w:t>Zatwierdził:</w:t>
            </w:r>
          </w:p>
        </w:tc>
      </w:tr>
      <w:tr w:rsidR="00A4662B" w:rsidRPr="00C40502" w14:paraId="788552E0" w14:textId="77777777" w:rsidTr="00404A2F">
        <w:trPr>
          <w:trHeight w:val="837"/>
        </w:trPr>
        <w:tc>
          <w:tcPr>
            <w:tcW w:w="4533" w:type="dxa"/>
          </w:tcPr>
          <w:p w14:paraId="21E8F337" w14:textId="77777777" w:rsidR="00A4662B" w:rsidRPr="00C40502" w:rsidRDefault="00A4662B" w:rsidP="00404A2F">
            <w:pPr>
              <w:spacing w:line="360" w:lineRule="auto"/>
              <w:jc w:val="both"/>
              <w:rPr>
                <w:rFonts w:ascii="Cambria" w:hAnsi="Cambria" w:cstheme="majorHAnsi"/>
                <w:sz w:val="20"/>
              </w:rPr>
            </w:pPr>
          </w:p>
        </w:tc>
        <w:tc>
          <w:tcPr>
            <w:tcW w:w="4749" w:type="dxa"/>
          </w:tcPr>
          <w:p w14:paraId="00C74A98" w14:textId="77777777" w:rsidR="00A4662B" w:rsidRPr="00C40502" w:rsidRDefault="00A4662B" w:rsidP="00404A2F">
            <w:pPr>
              <w:spacing w:line="360" w:lineRule="auto"/>
              <w:jc w:val="both"/>
              <w:rPr>
                <w:rFonts w:ascii="Cambria" w:hAnsi="Cambria" w:cstheme="majorHAnsi"/>
                <w:sz w:val="20"/>
              </w:rPr>
            </w:pPr>
          </w:p>
        </w:tc>
      </w:tr>
    </w:tbl>
    <w:p w14:paraId="09DA9FA9" w14:textId="77777777" w:rsidR="00871313" w:rsidRDefault="00871313" w:rsidP="00A4662B">
      <w:pPr>
        <w:spacing w:line="276" w:lineRule="auto"/>
        <w:jc w:val="both"/>
        <w:rPr>
          <w:rFonts w:asciiTheme="majorHAnsi" w:hAnsiTheme="majorHAnsi" w:cstheme="majorHAnsi"/>
        </w:rPr>
      </w:pPr>
    </w:p>
    <w:p w14:paraId="232BDF14" w14:textId="77777777" w:rsidR="00871313" w:rsidRDefault="00871313" w:rsidP="00A4662B">
      <w:pPr>
        <w:spacing w:line="276" w:lineRule="auto"/>
        <w:jc w:val="both"/>
        <w:rPr>
          <w:rFonts w:asciiTheme="majorHAnsi" w:hAnsiTheme="majorHAnsi" w:cstheme="majorHAnsi"/>
        </w:rPr>
      </w:pPr>
    </w:p>
    <w:p w14:paraId="6519BD15" w14:textId="77777777" w:rsidR="00871313" w:rsidRDefault="00871313" w:rsidP="00A4662B">
      <w:pPr>
        <w:spacing w:line="276" w:lineRule="auto"/>
        <w:jc w:val="both"/>
        <w:rPr>
          <w:rFonts w:asciiTheme="majorHAnsi" w:hAnsiTheme="majorHAnsi" w:cstheme="majorHAnsi"/>
        </w:rPr>
      </w:pPr>
    </w:p>
    <w:p w14:paraId="2777BF06" w14:textId="77777777" w:rsidR="00871313" w:rsidRDefault="00871313" w:rsidP="00A4662B">
      <w:pPr>
        <w:spacing w:line="276" w:lineRule="auto"/>
        <w:jc w:val="both"/>
        <w:rPr>
          <w:rFonts w:asciiTheme="majorHAnsi" w:hAnsiTheme="majorHAnsi" w:cstheme="majorHAnsi"/>
        </w:rPr>
      </w:pPr>
    </w:p>
    <w:p w14:paraId="37E80E57" w14:textId="77777777" w:rsidR="00871313" w:rsidRDefault="00871313" w:rsidP="00A4662B">
      <w:pPr>
        <w:spacing w:line="276" w:lineRule="auto"/>
        <w:jc w:val="both"/>
        <w:rPr>
          <w:rFonts w:asciiTheme="majorHAnsi" w:hAnsiTheme="majorHAnsi" w:cstheme="majorHAnsi"/>
        </w:rPr>
      </w:pPr>
    </w:p>
    <w:p w14:paraId="5C7AEC2E" w14:textId="77777777" w:rsidR="00A4662B" w:rsidRPr="00A4662B" w:rsidRDefault="00A4662B" w:rsidP="00A4662B">
      <w:pPr>
        <w:spacing w:line="276" w:lineRule="auto"/>
        <w:jc w:val="both"/>
        <w:rPr>
          <w:rFonts w:asciiTheme="majorHAnsi" w:hAnsiTheme="majorHAnsi" w:cstheme="majorHAnsi"/>
          <w:sz w:val="20"/>
          <w:szCs w:val="20"/>
        </w:rPr>
      </w:pPr>
      <w:r w:rsidRPr="00A4662B">
        <w:rPr>
          <w:rFonts w:asciiTheme="majorHAnsi" w:hAnsiTheme="majorHAnsi" w:cstheme="majorHAnsi"/>
          <w:sz w:val="20"/>
          <w:szCs w:val="20"/>
        </w:rPr>
        <w:t>Załączniki:</w:t>
      </w:r>
    </w:p>
    <w:p w14:paraId="72C392F9" w14:textId="77777777" w:rsidR="00A4662B" w:rsidRPr="00A46E68" w:rsidRDefault="00A4662B" w:rsidP="00A4662B">
      <w:pPr>
        <w:pStyle w:val="Akapitzlist"/>
        <w:numPr>
          <w:ilvl w:val="0"/>
          <w:numId w:val="34"/>
        </w:numPr>
        <w:spacing w:line="276" w:lineRule="auto"/>
        <w:jc w:val="both"/>
        <w:rPr>
          <w:rFonts w:asciiTheme="majorHAnsi" w:hAnsiTheme="majorHAnsi" w:cstheme="majorHAnsi"/>
          <w:sz w:val="20"/>
          <w:szCs w:val="20"/>
        </w:rPr>
      </w:pPr>
      <w:r w:rsidRPr="00A46E68">
        <w:rPr>
          <w:rFonts w:asciiTheme="majorHAnsi" w:hAnsiTheme="majorHAnsi" w:cstheme="majorHAnsi"/>
          <w:sz w:val="20"/>
          <w:szCs w:val="20"/>
        </w:rPr>
        <w:t>Załącznik nr 1 – Wzór wniosku o zwrot na wniosek osoby Ubezpieczonej/Płatnika;</w:t>
      </w:r>
    </w:p>
    <w:p w14:paraId="53EA5ABC" w14:textId="77777777" w:rsidR="00C2326C" w:rsidRPr="00A46E68" w:rsidRDefault="00A4662B" w:rsidP="00C2326C">
      <w:pPr>
        <w:pStyle w:val="Akapitzlist"/>
        <w:numPr>
          <w:ilvl w:val="0"/>
          <w:numId w:val="34"/>
        </w:numPr>
        <w:spacing w:line="276" w:lineRule="auto"/>
        <w:jc w:val="both"/>
        <w:rPr>
          <w:rFonts w:asciiTheme="majorHAnsi" w:hAnsiTheme="majorHAnsi" w:cstheme="majorHAnsi"/>
          <w:sz w:val="20"/>
          <w:szCs w:val="20"/>
        </w:rPr>
      </w:pPr>
      <w:r w:rsidRPr="00A46E68">
        <w:rPr>
          <w:rFonts w:asciiTheme="majorHAnsi" w:hAnsiTheme="majorHAnsi" w:cstheme="majorHAnsi"/>
          <w:sz w:val="20"/>
          <w:szCs w:val="20"/>
        </w:rPr>
        <w:t>Załącznik nr 2 – Wzór wniosku o zwrot po zgonie Ubezpieczonego;</w:t>
      </w:r>
    </w:p>
    <w:p w14:paraId="60A7B6EF" w14:textId="77777777" w:rsidR="00C2326C" w:rsidRPr="00A46E68" w:rsidRDefault="00C2326C" w:rsidP="00C2326C">
      <w:pPr>
        <w:pStyle w:val="Akapitzlist"/>
        <w:numPr>
          <w:ilvl w:val="0"/>
          <w:numId w:val="34"/>
        </w:numPr>
        <w:spacing w:line="276" w:lineRule="auto"/>
        <w:jc w:val="both"/>
        <w:rPr>
          <w:rFonts w:asciiTheme="majorHAnsi" w:hAnsiTheme="majorHAnsi" w:cstheme="majorHAnsi"/>
          <w:sz w:val="20"/>
          <w:szCs w:val="20"/>
        </w:rPr>
      </w:pPr>
      <w:r w:rsidRPr="00A46E68">
        <w:rPr>
          <w:rFonts w:ascii="Calibri Light" w:hAnsi="Calibri Light" w:cs="Calibri Light"/>
          <w:sz w:val="20"/>
          <w:szCs w:val="20"/>
        </w:rPr>
        <w:t>Załącznik nr 3 – Wzór wniosku o zwrot - błędna dyspozycja.</w:t>
      </w:r>
    </w:p>
    <w:p w14:paraId="1D21EA75" w14:textId="77777777" w:rsidR="00A4662B" w:rsidRPr="00C40502" w:rsidRDefault="00A4662B" w:rsidP="00A4662B">
      <w:pPr>
        <w:spacing w:after="0" w:line="360" w:lineRule="auto"/>
        <w:jc w:val="both"/>
        <w:rPr>
          <w:rFonts w:ascii="Cambria" w:hAnsi="Cambria" w:cstheme="majorHAnsi"/>
        </w:rPr>
      </w:pPr>
    </w:p>
    <w:p w14:paraId="392C591B" w14:textId="77777777" w:rsidR="00994C55" w:rsidRPr="00D050AC" w:rsidRDefault="00994C55" w:rsidP="00A4662B">
      <w:pPr>
        <w:ind w:left="4963"/>
        <w:rPr>
          <w:rFonts w:asciiTheme="majorHAnsi" w:hAnsiTheme="majorHAnsi" w:cstheme="majorHAnsi"/>
          <w:vanish/>
        </w:rPr>
      </w:pPr>
    </w:p>
    <w:sectPr w:rsidR="00994C55" w:rsidRPr="00D050AC" w:rsidSect="00B53F48">
      <w:headerReference w:type="default" r:id="rId9"/>
      <w:footerReference w:type="default" r:id="rId10"/>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E3C22" w14:textId="77777777" w:rsidR="00CB5478" w:rsidRDefault="00CB5478" w:rsidP="00027284">
      <w:pPr>
        <w:spacing w:after="0" w:line="240" w:lineRule="auto"/>
      </w:pPr>
      <w:r>
        <w:separator/>
      </w:r>
    </w:p>
  </w:endnote>
  <w:endnote w:type="continuationSeparator" w:id="0">
    <w:p w14:paraId="043C73E0" w14:textId="77777777" w:rsidR="00CB5478" w:rsidRDefault="00CB5478" w:rsidP="00027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E83E0" w14:textId="77777777" w:rsidR="0061398F" w:rsidRPr="0095163A" w:rsidRDefault="0061398F">
    <w:pPr>
      <w:tabs>
        <w:tab w:val="center" w:pos="4550"/>
        <w:tab w:val="left" w:pos="5818"/>
      </w:tabs>
      <w:ind w:right="260"/>
      <w:jc w:val="right"/>
      <w:rPr>
        <w:rFonts w:asciiTheme="majorHAnsi" w:hAnsiTheme="majorHAnsi" w:cstheme="majorHAnsi"/>
        <w:sz w:val="18"/>
        <w:szCs w:val="18"/>
      </w:rPr>
    </w:pPr>
    <w:r w:rsidRPr="0095163A">
      <w:rPr>
        <w:rFonts w:asciiTheme="majorHAnsi" w:hAnsiTheme="majorHAnsi" w:cstheme="majorHAnsi"/>
        <w:spacing w:val="60"/>
        <w:sz w:val="18"/>
        <w:szCs w:val="18"/>
      </w:rPr>
      <w:t>Strona</w:t>
    </w:r>
    <w:r w:rsidRPr="0095163A">
      <w:rPr>
        <w:rFonts w:asciiTheme="majorHAnsi" w:hAnsiTheme="majorHAnsi" w:cstheme="majorHAnsi"/>
        <w:sz w:val="18"/>
        <w:szCs w:val="18"/>
      </w:rPr>
      <w:t xml:space="preserve"> </w:t>
    </w:r>
    <w:r w:rsidRPr="0095163A">
      <w:rPr>
        <w:rFonts w:asciiTheme="majorHAnsi" w:hAnsiTheme="majorHAnsi" w:cstheme="majorHAnsi"/>
        <w:sz w:val="18"/>
        <w:szCs w:val="18"/>
      </w:rPr>
      <w:fldChar w:fldCharType="begin"/>
    </w:r>
    <w:r w:rsidRPr="0095163A">
      <w:rPr>
        <w:rFonts w:asciiTheme="majorHAnsi" w:hAnsiTheme="majorHAnsi" w:cstheme="majorHAnsi"/>
        <w:sz w:val="18"/>
        <w:szCs w:val="18"/>
      </w:rPr>
      <w:instrText>PAGE \* MERGEFORMAT</w:instrText>
    </w:r>
    <w:r w:rsidRPr="0095163A">
      <w:rPr>
        <w:rFonts w:asciiTheme="majorHAnsi" w:hAnsiTheme="majorHAnsi" w:cstheme="majorHAnsi"/>
        <w:sz w:val="18"/>
        <w:szCs w:val="18"/>
      </w:rPr>
      <w:fldChar w:fldCharType="separate"/>
    </w:r>
    <w:r w:rsidRPr="0095163A">
      <w:rPr>
        <w:rFonts w:asciiTheme="majorHAnsi" w:hAnsiTheme="majorHAnsi" w:cstheme="majorHAnsi"/>
        <w:sz w:val="18"/>
        <w:szCs w:val="18"/>
      </w:rPr>
      <w:t>1</w:t>
    </w:r>
    <w:r w:rsidRPr="0095163A">
      <w:rPr>
        <w:rFonts w:asciiTheme="majorHAnsi" w:hAnsiTheme="majorHAnsi" w:cstheme="majorHAnsi"/>
        <w:sz w:val="18"/>
        <w:szCs w:val="18"/>
      </w:rPr>
      <w:fldChar w:fldCharType="end"/>
    </w:r>
    <w:r w:rsidRPr="0095163A">
      <w:rPr>
        <w:rFonts w:asciiTheme="majorHAnsi" w:hAnsiTheme="majorHAnsi" w:cstheme="majorHAnsi"/>
        <w:sz w:val="18"/>
        <w:szCs w:val="18"/>
      </w:rPr>
      <w:t xml:space="preserve"> | </w:t>
    </w:r>
    <w:r w:rsidRPr="0095163A">
      <w:rPr>
        <w:rFonts w:asciiTheme="majorHAnsi" w:hAnsiTheme="majorHAnsi" w:cstheme="majorHAnsi"/>
        <w:sz w:val="18"/>
        <w:szCs w:val="18"/>
      </w:rPr>
      <w:fldChar w:fldCharType="begin"/>
    </w:r>
    <w:r w:rsidRPr="0095163A">
      <w:rPr>
        <w:rFonts w:asciiTheme="majorHAnsi" w:hAnsiTheme="majorHAnsi" w:cstheme="majorHAnsi"/>
        <w:sz w:val="18"/>
        <w:szCs w:val="18"/>
      </w:rPr>
      <w:instrText>NUMPAGES \* Arabic \* MERGEFORMAT</w:instrText>
    </w:r>
    <w:r w:rsidRPr="0095163A">
      <w:rPr>
        <w:rFonts w:asciiTheme="majorHAnsi" w:hAnsiTheme="majorHAnsi" w:cstheme="majorHAnsi"/>
        <w:sz w:val="18"/>
        <w:szCs w:val="18"/>
      </w:rPr>
      <w:fldChar w:fldCharType="separate"/>
    </w:r>
    <w:r w:rsidRPr="0095163A">
      <w:rPr>
        <w:rFonts w:asciiTheme="majorHAnsi" w:hAnsiTheme="majorHAnsi" w:cstheme="majorHAnsi"/>
        <w:sz w:val="18"/>
        <w:szCs w:val="18"/>
      </w:rPr>
      <w:t>1</w:t>
    </w:r>
    <w:r w:rsidRPr="0095163A">
      <w:rPr>
        <w:rFonts w:asciiTheme="majorHAnsi" w:hAnsiTheme="majorHAnsi" w:cstheme="majorHAnsi"/>
        <w:sz w:val="18"/>
        <w:szCs w:val="18"/>
      </w:rPr>
      <w:fldChar w:fldCharType="end"/>
    </w:r>
  </w:p>
  <w:p w14:paraId="3A65F21B" w14:textId="77777777" w:rsidR="0061398F" w:rsidRDefault="0061398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00BB1" w14:textId="77777777" w:rsidR="00CB5478" w:rsidRDefault="00CB5478" w:rsidP="00027284">
      <w:pPr>
        <w:spacing w:after="0" w:line="240" w:lineRule="auto"/>
      </w:pPr>
      <w:r>
        <w:separator/>
      </w:r>
    </w:p>
  </w:footnote>
  <w:footnote w:type="continuationSeparator" w:id="0">
    <w:p w14:paraId="1B368B15" w14:textId="77777777" w:rsidR="00CB5478" w:rsidRDefault="00CB5478" w:rsidP="00027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F38DB" w14:textId="77777777" w:rsidR="0061398F" w:rsidRDefault="00FA0852" w:rsidP="00696539">
    <w:pPr>
      <w:pStyle w:val="Nagwek"/>
      <w:jc w:val="right"/>
    </w:pPr>
    <w:r>
      <w:rPr>
        <w:noProof/>
      </w:rPr>
      <mc:AlternateContent>
        <mc:Choice Requires="wps">
          <w:drawing>
            <wp:anchor distT="0" distB="0" distL="114300" distR="114300" simplePos="0" relativeHeight="251659264" behindDoc="0" locked="0" layoutInCell="1" allowOverlap="1" wp14:anchorId="1330C4C1" wp14:editId="50F8D982">
              <wp:simplePos x="0" y="0"/>
              <wp:positionH relativeFrom="column">
                <wp:posOffset>5233670</wp:posOffset>
              </wp:positionH>
              <wp:positionV relativeFrom="paragraph">
                <wp:posOffset>-212090</wp:posOffset>
              </wp:positionV>
              <wp:extent cx="981075" cy="476250"/>
              <wp:effectExtent l="0" t="0" r="9525" b="0"/>
              <wp:wrapNone/>
              <wp:docPr id="3" name="Pole tekstowe 3"/>
              <wp:cNvGraphicFramePr/>
              <a:graphic xmlns:a="http://schemas.openxmlformats.org/drawingml/2006/main">
                <a:graphicData uri="http://schemas.microsoft.com/office/word/2010/wordprocessingShape">
                  <wps:wsp>
                    <wps:cNvSpPr txBox="1"/>
                    <wps:spPr>
                      <a:xfrm>
                        <a:off x="0" y="0"/>
                        <a:ext cx="981075" cy="476250"/>
                      </a:xfrm>
                      <a:prstGeom prst="rect">
                        <a:avLst/>
                      </a:prstGeom>
                      <a:solidFill>
                        <a:schemeClr val="lt1"/>
                      </a:solidFill>
                      <a:ln w="6350">
                        <a:noFill/>
                      </a:ln>
                    </wps:spPr>
                    <wps:txbx>
                      <w:txbxContent>
                        <w:p w14:paraId="117099B7" w14:textId="6A5F4EB9" w:rsidR="00FA0852" w:rsidRDefault="00FA08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330C4C1" id="_x0000_t202" coordsize="21600,21600" o:spt="202" path="m,l,21600r21600,l21600,xe">
              <v:stroke joinstyle="miter"/>
              <v:path gradientshapeok="t" o:connecttype="rect"/>
            </v:shapetype>
            <v:shape id="Pole tekstowe 3" o:spid="_x0000_s1029" type="#_x0000_t202" style="position:absolute;left:0;text-align:left;margin-left:412.1pt;margin-top:-16.7pt;width:77.25pt;height: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" fillcolor="white [3201]" stroked="f" strokeweight=".5pt">
              <v:textbox>
                <w:txbxContent>
                  <w:p w14:paraId="117099B7" w14:textId="6A5F4EB9" w:rsidR="00FA0852" w:rsidRDefault="00FA085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5B39E2"/>
    <w:multiLevelType w:val="hybridMultilevel"/>
    <w:tmpl w:val="629B38C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10C8881"/>
    <w:multiLevelType w:val="hybridMultilevel"/>
    <w:tmpl w:val="CC10593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2007212"/>
    <w:multiLevelType w:val="hybridMultilevel"/>
    <w:tmpl w:val="E27E38A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A2B4DA5"/>
    <w:multiLevelType w:val="multilevel"/>
    <w:tmpl w:val="01B86B8E"/>
    <w:lvl w:ilvl="0">
      <w:start w:val="1"/>
      <w:numFmt w:val="upperRoman"/>
      <w:lvlRestart w:val="0"/>
      <w:lvlText w:val="%1."/>
      <w:lvlJc w:val="left"/>
      <w:pPr>
        <w:ind w:left="357" w:hanging="357"/>
      </w:pPr>
      <w:rPr>
        <w:rFonts w:asciiTheme="minorHAnsi" w:eastAsia="Times New Roman" w:hAnsiTheme="minorHAnsi" w:cstheme="minorHAnsi" w:hint="default"/>
        <w:b/>
        <w:i w:val="0"/>
        <w:color w:val="auto"/>
        <w:sz w:val="22"/>
      </w:rPr>
    </w:lvl>
    <w:lvl w:ilvl="1">
      <w:start w:val="1"/>
      <w:numFmt w:val="bullet"/>
      <w:lvlText w:val=""/>
      <w:lvlJc w:val="left"/>
      <w:pPr>
        <w:ind w:left="1077" w:hanging="720"/>
      </w:pPr>
      <w:rPr>
        <w:rFonts w:ascii="Symbol" w:hAnsi="Symbol" w:hint="default"/>
        <w:b w:val="0"/>
        <w:bCs w:val="0"/>
        <w:i w:val="0"/>
        <w:color w:val="000000" w:themeColor="text1"/>
        <w:sz w:val="22"/>
      </w:rPr>
    </w:lvl>
    <w:lvl w:ilvl="2">
      <w:start w:val="1"/>
      <w:numFmt w:val="decimal"/>
      <w:isLgl/>
      <w:lvlText w:val="%1.%2.%3"/>
      <w:lvlJc w:val="left"/>
      <w:pPr>
        <w:ind w:left="1077" w:hanging="720"/>
      </w:pPr>
      <w:rPr>
        <w:rFonts w:asciiTheme="majorHAnsi" w:hAnsiTheme="majorHAnsi" w:cstheme="majorHAnsi" w:hint="default"/>
        <w:b w:val="0"/>
        <w:i w:val="0"/>
        <w:color w:val="auto"/>
        <w:sz w:val="22"/>
      </w:rPr>
    </w:lvl>
    <w:lvl w:ilvl="3">
      <w:start w:val="1"/>
      <w:numFmt w:val="decimal"/>
      <w:isLgl/>
      <w:lvlText w:val="%1.%2.%3.%4"/>
      <w:lvlJc w:val="left"/>
      <w:pPr>
        <w:ind w:left="1077" w:hanging="720"/>
      </w:pPr>
      <w:rPr>
        <w:rFonts w:asciiTheme="majorHAnsi" w:hAnsiTheme="majorHAnsi" w:cstheme="majorHAnsi" w:hint="default"/>
        <w:b w:val="0"/>
        <w:i w:val="0"/>
        <w:caps w:val="0"/>
        <w:smallCaps w:val="0"/>
        <w:strike w:val="0"/>
        <w:dstrike w:val="0"/>
        <w:vanish w:val="0"/>
        <w:color w:val="auto"/>
        <w:spacing w:val="0"/>
        <w:w w:val="100"/>
        <w:kern w:val="0"/>
        <w:position w:val="0"/>
        <w:sz w:val="22"/>
        <w:u w:val="none"/>
        <w:effect w:val="none"/>
        <w:vertAlign w:val="baseline"/>
      </w:rPr>
    </w:lvl>
    <w:lvl w:ilvl="4">
      <w:start w:val="1"/>
      <w:numFmt w:val="lowerLetter"/>
      <w:lvlText w:val="%5."/>
      <w:lvlJc w:val="left"/>
      <w:pPr>
        <w:ind w:left="1076" w:hanging="226"/>
      </w:pPr>
      <w:rPr>
        <w:rFonts w:ascii="Arial" w:hAnsi="Arial" w:cs="Arial" w:hint="default"/>
        <w:b w:val="0"/>
        <w:i w:val="0"/>
        <w:sz w:val="18"/>
      </w:rPr>
    </w:lvl>
    <w:lvl w:ilvl="5">
      <w:start w:val="1"/>
      <w:numFmt w:val="bullet"/>
      <w:lvlRestart w:val="0"/>
      <w:lvlText w:val=""/>
      <w:lvlJc w:val="left"/>
      <w:pPr>
        <w:ind w:left="1701" w:hanging="227"/>
      </w:pPr>
      <w:rPr>
        <w:rFonts w:ascii="Symbol" w:hAnsi="Symbol" w:hint="default"/>
        <w:b w:val="0"/>
        <w:i w:val="0"/>
        <w:color w:val="auto"/>
        <w:sz w:val="18"/>
      </w:rPr>
    </w:lvl>
    <w:lvl w:ilvl="6">
      <w:start w:val="1"/>
      <w:numFmt w:val="none"/>
      <w:lvlText w:val=""/>
      <w:lvlJc w:val="left"/>
      <w:pPr>
        <w:ind w:left="357" w:hanging="357"/>
      </w:pPr>
      <w:rPr>
        <w:rFonts w:hint="default"/>
      </w:rPr>
    </w:lvl>
    <w:lvl w:ilvl="7">
      <w:start w:val="1"/>
      <w:numFmt w:val="none"/>
      <w:lvlText w:val=""/>
      <w:lvlJc w:val="left"/>
      <w:pPr>
        <w:ind w:left="357" w:hanging="357"/>
      </w:pPr>
      <w:rPr>
        <w:rFonts w:hint="default"/>
      </w:rPr>
    </w:lvl>
    <w:lvl w:ilvl="8">
      <w:start w:val="1"/>
      <w:numFmt w:val="none"/>
      <w:lvlText w:val=""/>
      <w:lvlJc w:val="left"/>
      <w:pPr>
        <w:ind w:left="357" w:hanging="357"/>
      </w:pPr>
      <w:rPr>
        <w:rFonts w:hint="default"/>
      </w:rPr>
    </w:lvl>
  </w:abstractNum>
  <w:abstractNum w:abstractNumId="4" w15:restartNumberingAfterBreak="0">
    <w:nsid w:val="0A2B4ECE"/>
    <w:multiLevelType w:val="multilevel"/>
    <w:tmpl w:val="F8D80B74"/>
    <w:lvl w:ilvl="0">
      <w:start w:val="1"/>
      <w:numFmt w:val="upperRoman"/>
      <w:pStyle w:val="Nagwek1"/>
      <w:lvlText w:val="%1."/>
      <w:lvlJc w:val="left"/>
      <w:pPr>
        <w:ind w:left="1080" w:hanging="720"/>
      </w:pPr>
      <w:rPr>
        <w:rFonts w:hint="default"/>
      </w:rPr>
    </w:lvl>
    <w:lvl w:ilvl="1">
      <w:start w:val="1"/>
      <w:numFmt w:val="decimal"/>
      <w:pStyle w:val="Nagwek1"/>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4AF4084"/>
    <w:multiLevelType w:val="multilevel"/>
    <w:tmpl w:val="73FC2362"/>
    <w:lvl w:ilvl="0">
      <w:start w:val="1"/>
      <w:numFmt w:val="upperRoman"/>
      <w:lvlRestart w:val="0"/>
      <w:lvlText w:val="%1."/>
      <w:lvlJc w:val="left"/>
      <w:pPr>
        <w:ind w:left="357" w:hanging="357"/>
      </w:pPr>
      <w:rPr>
        <w:rFonts w:asciiTheme="minorHAnsi" w:eastAsia="Times New Roman" w:hAnsiTheme="minorHAnsi" w:cstheme="minorHAnsi" w:hint="default"/>
        <w:b/>
        <w:i w:val="0"/>
        <w:color w:val="auto"/>
        <w:sz w:val="22"/>
      </w:rPr>
    </w:lvl>
    <w:lvl w:ilvl="1">
      <w:start w:val="1"/>
      <w:numFmt w:val="decimal"/>
      <w:isLgl/>
      <w:lvlText w:val="%1.%2"/>
      <w:lvlJc w:val="left"/>
      <w:pPr>
        <w:ind w:left="1077" w:hanging="720"/>
      </w:pPr>
      <w:rPr>
        <w:rFonts w:asciiTheme="minorHAnsi" w:hAnsiTheme="minorHAnsi" w:cstheme="minorHAnsi" w:hint="default"/>
        <w:b w:val="0"/>
        <w:i w:val="0"/>
        <w:color w:val="000000" w:themeColor="text1"/>
        <w:sz w:val="22"/>
      </w:rPr>
    </w:lvl>
    <w:lvl w:ilvl="2">
      <w:start w:val="1"/>
      <w:numFmt w:val="decimal"/>
      <w:isLgl/>
      <w:lvlText w:val="%1.%2.%3"/>
      <w:lvlJc w:val="left"/>
      <w:pPr>
        <w:ind w:left="1855" w:hanging="720"/>
      </w:pPr>
      <w:rPr>
        <w:rFonts w:asciiTheme="majorHAnsi" w:hAnsiTheme="majorHAnsi" w:cstheme="majorHAnsi" w:hint="default"/>
        <w:b w:val="0"/>
        <w:i w:val="0"/>
        <w:color w:val="auto"/>
        <w:sz w:val="22"/>
      </w:rPr>
    </w:lvl>
    <w:lvl w:ilvl="3">
      <w:start w:val="1"/>
      <w:numFmt w:val="decimal"/>
      <w:isLgl/>
      <w:lvlText w:val="%1.%2.%3.%4"/>
      <w:lvlJc w:val="left"/>
      <w:pPr>
        <w:ind w:left="1077" w:hanging="720"/>
      </w:pPr>
      <w:rPr>
        <w:rFonts w:asciiTheme="majorHAnsi" w:hAnsiTheme="majorHAnsi" w:cstheme="majorHAnsi" w:hint="default"/>
        <w:b w:val="0"/>
        <w:i w:val="0"/>
        <w:caps w:val="0"/>
        <w:smallCaps w:val="0"/>
        <w:strike w:val="0"/>
        <w:dstrike w:val="0"/>
        <w:vanish w:val="0"/>
        <w:color w:val="auto"/>
        <w:spacing w:val="0"/>
        <w:w w:val="100"/>
        <w:kern w:val="0"/>
        <w:position w:val="0"/>
        <w:sz w:val="22"/>
        <w:u w:val="none"/>
        <w:effect w:val="none"/>
        <w:vertAlign w:val="baseline"/>
      </w:rPr>
    </w:lvl>
    <w:lvl w:ilvl="4">
      <w:start w:val="1"/>
      <w:numFmt w:val="lowerLetter"/>
      <w:lvlText w:val="%5."/>
      <w:lvlJc w:val="left"/>
      <w:pPr>
        <w:ind w:left="1076" w:hanging="226"/>
      </w:pPr>
      <w:rPr>
        <w:rFonts w:ascii="Arial" w:hAnsi="Arial" w:cs="Arial" w:hint="default"/>
        <w:b w:val="0"/>
        <w:i w:val="0"/>
        <w:sz w:val="18"/>
      </w:rPr>
    </w:lvl>
    <w:lvl w:ilvl="5">
      <w:start w:val="1"/>
      <w:numFmt w:val="bullet"/>
      <w:lvlRestart w:val="0"/>
      <w:lvlText w:val=""/>
      <w:lvlJc w:val="left"/>
      <w:pPr>
        <w:ind w:left="1701" w:hanging="227"/>
      </w:pPr>
      <w:rPr>
        <w:rFonts w:ascii="Symbol" w:hAnsi="Symbol" w:hint="default"/>
        <w:b w:val="0"/>
        <w:i w:val="0"/>
        <w:color w:val="auto"/>
        <w:sz w:val="18"/>
      </w:rPr>
    </w:lvl>
    <w:lvl w:ilvl="6">
      <w:start w:val="1"/>
      <w:numFmt w:val="none"/>
      <w:lvlText w:val=""/>
      <w:lvlJc w:val="left"/>
      <w:pPr>
        <w:ind w:left="357" w:hanging="357"/>
      </w:pPr>
      <w:rPr>
        <w:rFonts w:hint="default"/>
      </w:rPr>
    </w:lvl>
    <w:lvl w:ilvl="7">
      <w:start w:val="1"/>
      <w:numFmt w:val="none"/>
      <w:lvlText w:val=""/>
      <w:lvlJc w:val="left"/>
      <w:pPr>
        <w:ind w:left="357" w:hanging="357"/>
      </w:pPr>
      <w:rPr>
        <w:rFonts w:hint="default"/>
      </w:rPr>
    </w:lvl>
    <w:lvl w:ilvl="8">
      <w:start w:val="1"/>
      <w:numFmt w:val="none"/>
      <w:lvlText w:val=""/>
      <w:lvlJc w:val="left"/>
      <w:pPr>
        <w:ind w:left="357" w:hanging="357"/>
      </w:pPr>
      <w:rPr>
        <w:rFonts w:hint="default"/>
      </w:rPr>
    </w:lvl>
  </w:abstractNum>
  <w:abstractNum w:abstractNumId="6" w15:restartNumberingAfterBreak="0">
    <w:nsid w:val="1A0A1D7F"/>
    <w:multiLevelType w:val="hybridMultilevel"/>
    <w:tmpl w:val="6A42FE02"/>
    <w:lvl w:ilvl="0" w:tplc="04150001">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 w15:restartNumberingAfterBreak="0">
    <w:nsid w:val="1EA430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3237A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CB48DC"/>
    <w:multiLevelType w:val="hybridMultilevel"/>
    <w:tmpl w:val="EBC2EFFA"/>
    <w:lvl w:ilvl="0" w:tplc="E6F6F846">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4D6268"/>
    <w:multiLevelType w:val="multilevel"/>
    <w:tmpl w:val="73FC2362"/>
    <w:lvl w:ilvl="0">
      <w:start w:val="1"/>
      <w:numFmt w:val="upperRoman"/>
      <w:lvlRestart w:val="0"/>
      <w:lvlText w:val="%1."/>
      <w:lvlJc w:val="left"/>
      <w:pPr>
        <w:ind w:left="357" w:hanging="357"/>
      </w:pPr>
      <w:rPr>
        <w:rFonts w:asciiTheme="minorHAnsi" w:eastAsia="Times New Roman" w:hAnsiTheme="minorHAnsi" w:cstheme="minorHAnsi" w:hint="default"/>
        <w:b/>
        <w:i w:val="0"/>
        <w:color w:val="auto"/>
        <w:sz w:val="22"/>
      </w:rPr>
    </w:lvl>
    <w:lvl w:ilvl="1">
      <w:start w:val="1"/>
      <w:numFmt w:val="decimal"/>
      <w:isLgl/>
      <w:lvlText w:val="%1.%2"/>
      <w:lvlJc w:val="left"/>
      <w:pPr>
        <w:ind w:left="1077" w:hanging="720"/>
      </w:pPr>
      <w:rPr>
        <w:rFonts w:asciiTheme="minorHAnsi" w:hAnsiTheme="minorHAnsi" w:cstheme="minorHAnsi" w:hint="default"/>
        <w:b w:val="0"/>
        <w:i w:val="0"/>
        <w:color w:val="000000" w:themeColor="text1"/>
        <w:sz w:val="22"/>
      </w:rPr>
    </w:lvl>
    <w:lvl w:ilvl="2">
      <w:start w:val="1"/>
      <w:numFmt w:val="decimal"/>
      <w:isLgl/>
      <w:lvlText w:val="%1.%2.%3"/>
      <w:lvlJc w:val="left"/>
      <w:pPr>
        <w:ind w:left="1077" w:hanging="720"/>
      </w:pPr>
      <w:rPr>
        <w:rFonts w:asciiTheme="majorHAnsi" w:hAnsiTheme="majorHAnsi" w:cstheme="majorHAnsi" w:hint="default"/>
        <w:b w:val="0"/>
        <w:i w:val="0"/>
        <w:color w:val="auto"/>
        <w:sz w:val="22"/>
      </w:rPr>
    </w:lvl>
    <w:lvl w:ilvl="3">
      <w:start w:val="1"/>
      <w:numFmt w:val="decimal"/>
      <w:isLgl/>
      <w:lvlText w:val="%1.%2.%3.%4"/>
      <w:lvlJc w:val="left"/>
      <w:pPr>
        <w:ind w:left="1077" w:hanging="720"/>
      </w:pPr>
      <w:rPr>
        <w:rFonts w:asciiTheme="majorHAnsi" w:hAnsiTheme="majorHAnsi" w:cstheme="majorHAnsi" w:hint="default"/>
        <w:b w:val="0"/>
        <w:i w:val="0"/>
        <w:caps w:val="0"/>
        <w:smallCaps w:val="0"/>
        <w:strike w:val="0"/>
        <w:dstrike w:val="0"/>
        <w:vanish w:val="0"/>
        <w:color w:val="auto"/>
        <w:spacing w:val="0"/>
        <w:w w:val="100"/>
        <w:kern w:val="0"/>
        <w:position w:val="0"/>
        <w:sz w:val="22"/>
        <w:u w:val="none"/>
        <w:effect w:val="none"/>
        <w:vertAlign w:val="baseline"/>
      </w:rPr>
    </w:lvl>
    <w:lvl w:ilvl="4">
      <w:start w:val="1"/>
      <w:numFmt w:val="lowerLetter"/>
      <w:lvlText w:val="%5."/>
      <w:lvlJc w:val="left"/>
      <w:pPr>
        <w:ind w:left="1076" w:hanging="226"/>
      </w:pPr>
      <w:rPr>
        <w:rFonts w:ascii="Arial" w:hAnsi="Arial" w:cs="Arial" w:hint="default"/>
        <w:b w:val="0"/>
        <w:i w:val="0"/>
        <w:sz w:val="18"/>
      </w:rPr>
    </w:lvl>
    <w:lvl w:ilvl="5">
      <w:start w:val="1"/>
      <w:numFmt w:val="bullet"/>
      <w:lvlRestart w:val="0"/>
      <w:lvlText w:val=""/>
      <w:lvlJc w:val="left"/>
      <w:pPr>
        <w:ind w:left="1701" w:hanging="227"/>
      </w:pPr>
      <w:rPr>
        <w:rFonts w:ascii="Symbol" w:hAnsi="Symbol" w:hint="default"/>
        <w:b w:val="0"/>
        <w:i w:val="0"/>
        <w:color w:val="auto"/>
        <w:sz w:val="18"/>
      </w:rPr>
    </w:lvl>
    <w:lvl w:ilvl="6">
      <w:start w:val="1"/>
      <w:numFmt w:val="none"/>
      <w:lvlText w:val=""/>
      <w:lvlJc w:val="left"/>
      <w:pPr>
        <w:ind w:left="357" w:hanging="357"/>
      </w:pPr>
      <w:rPr>
        <w:rFonts w:hint="default"/>
      </w:rPr>
    </w:lvl>
    <w:lvl w:ilvl="7">
      <w:start w:val="1"/>
      <w:numFmt w:val="none"/>
      <w:lvlText w:val=""/>
      <w:lvlJc w:val="left"/>
      <w:pPr>
        <w:ind w:left="357" w:hanging="357"/>
      </w:pPr>
      <w:rPr>
        <w:rFonts w:hint="default"/>
      </w:rPr>
    </w:lvl>
    <w:lvl w:ilvl="8">
      <w:start w:val="1"/>
      <w:numFmt w:val="none"/>
      <w:lvlText w:val=""/>
      <w:lvlJc w:val="left"/>
      <w:pPr>
        <w:ind w:left="357" w:hanging="357"/>
      </w:pPr>
      <w:rPr>
        <w:rFonts w:hint="default"/>
      </w:rPr>
    </w:lvl>
  </w:abstractNum>
  <w:abstractNum w:abstractNumId="11" w15:restartNumberingAfterBreak="0">
    <w:nsid w:val="265F4FFA"/>
    <w:multiLevelType w:val="hybridMultilevel"/>
    <w:tmpl w:val="8E585444"/>
    <w:lvl w:ilvl="0" w:tplc="04150001">
      <w:start w:val="1"/>
      <w:numFmt w:val="bullet"/>
      <w:lvlText w:val=""/>
      <w:lvlJc w:val="left"/>
      <w:pPr>
        <w:ind w:left="1004" w:hanging="360"/>
      </w:pPr>
      <w:rPr>
        <w:rFonts w:ascii="Symbol" w:hAnsi="Symbol" w:hint="default"/>
      </w:rPr>
    </w:lvl>
    <w:lvl w:ilvl="1" w:tplc="411E6BBC">
      <w:start w:val="1"/>
      <w:numFmt w:val="bullet"/>
      <w:lvlText w:val="-"/>
      <w:lvlJc w:val="left"/>
      <w:pPr>
        <w:ind w:left="1724" w:hanging="360"/>
      </w:pPr>
      <w:rPr>
        <w:rFonts w:ascii="Times New Roman" w:eastAsia="Times New Roman" w:hAnsi="Times New Roman" w:cs="Times New Roman"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2AA40D49"/>
    <w:multiLevelType w:val="hybridMultilevel"/>
    <w:tmpl w:val="2F66E4A4"/>
    <w:lvl w:ilvl="0" w:tplc="DAB257BE">
      <w:start w:val="1"/>
      <w:numFmt w:val="bullet"/>
      <w:lvlText w:val=""/>
      <w:lvlJc w:val="left"/>
      <w:pPr>
        <w:ind w:left="720" w:hanging="360"/>
      </w:pPr>
      <w:rPr>
        <w:rFonts w:ascii="Symbol" w:hAnsi="Symbol" w:hint="default"/>
      </w:rPr>
    </w:lvl>
    <w:lvl w:ilvl="1" w:tplc="411E6BBC">
      <w:start w:val="1"/>
      <w:numFmt w:val="bullet"/>
      <w:lvlText w:val="-"/>
      <w:lvlJc w:val="left"/>
      <w:pPr>
        <w:ind w:left="1440" w:hanging="360"/>
      </w:pPr>
      <w:rPr>
        <w:rFonts w:ascii="Times New Roman" w:eastAsia="Times New Roman"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DC818B4"/>
    <w:multiLevelType w:val="multilevel"/>
    <w:tmpl w:val="D89A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7C35A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1B0FD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93F75CD"/>
    <w:multiLevelType w:val="multilevel"/>
    <w:tmpl w:val="7B62E72C"/>
    <w:lvl w:ilvl="0">
      <w:start w:val="4"/>
      <w:numFmt w:val="decimal"/>
      <w:pStyle w:val="Podtytu"/>
      <w:lvlText w:val="%1."/>
      <w:lvlJc w:val="left"/>
      <w:pPr>
        <w:ind w:left="720" w:hanging="360"/>
      </w:pPr>
      <w:rPr>
        <w:rFonts w:hint="default"/>
        <w:b/>
      </w:rPr>
    </w:lvl>
    <w:lvl w:ilvl="1">
      <w:start w:val="1"/>
      <w:numFmt w:val="decimal"/>
      <w:pStyle w:val="normalny"/>
      <w:isLgl/>
      <w:lvlText w:val="%1.%2."/>
      <w:lvlJc w:val="left"/>
      <w:pPr>
        <w:ind w:left="-190" w:firstLine="19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1663253"/>
    <w:multiLevelType w:val="hybridMultilevel"/>
    <w:tmpl w:val="507C160C"/>
    <w:lvl w:ilvl="0" w:tplc="594ACF60">
      <w:start w:val="1"/>
      <w:numFmt w:val="bullet"/>
      <w:lvlText w:val=""/>
      <w:lvlJc w:val="left"/>
      <w:pPr>
        <w:tabs>
          <w:tab w:val="num" w:pos="720"/>
        </w:tabs>
        <w:ind w:left="720" w:hanging="360"/>
      </w:pPr>
      <w:rPr>
        <w:rFonts w:ascii="Symbol" w:hAnsi="Symbol" w:hint="default"/>
      </w:rPr>
    </w:lvl>
    <w:lvl w:ilvl="1" w:tplc="14F2F3CA">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F1648C"/>
    <w:multiLevelType w:val="multilevel"/>
    <w:tmpl w:val="FBB4ED54"/>
    <w:lvl w:ilvl="0">
      <w:start w:val="1"/>
      <w:numFmt w:val="upperRoman"/>
      <w:lvlRestart w:val="0"/>
      <w:lvlText w:val="%1."/>
      <w:lvlJc w:val="left"/>
      <w:pPr>
        <w:ind w:left="357" w:hanging="357"/>
      </w:pPr>
      <w:rPr>
        <w:rFonts w:asciiTheme="minorHAnsi" w:eastAsia="Times New Roman" w:hAnsiTheme="minorHAnsi" w:cstheme="minorHAnsi" w:hint="default"/>
        <w:b/>
        <w:i w:val="0"/>
        <w:color w:val="auto"/>
        <w:sz w:val="22"/>
      </w:rPr>
    </w:lvl>
    <w:lvl w:ilvl="1">
      <w:start w:val="1"/>
      <w:numFmt w:val="decimal"/>
      <w:isLgl/>
      <w:lvlText w:val="%1.%2"/>
      <w:lvlJc w:val="left"/>
      <w:pPr>
        <w:ind w:left="1077" w:hanging="720"/>
      </w:pPr>
      <w:rPr>
        <w:rFonts w:asciiTheme="majorHAnsi" w:hAnsiTheme="majorHAnsi" w:cstheme="majorHAnsi" w:hint="default"/>
        <w:b w:val="0"/>
        <w:bCs w:val="0"/>
        <w:i w:val="0"/>
        <w:color w:val="000000" w:themeColor="text1"/>
        <w:sz w:val="22"/>
      </w:rPr>
    </w:lvl>
    <w:lvl w:ilvl="2">
      <w:start w:val="1"/>
      <w:numFmt w:val="decimal"/>
      <w:isLgl/>
      <w:lvlText w:val="%1.%2.%3"/>
      <w:lvlJc w:val="left"/>
      <w:pPr>
        <w:ind w:left="1077" w:hanging="720"/>
      </w:pPr>
      <w:rPr>
        <w:rFonts w:asciiTheme="majorHAnsi" w:hAnsiTheme="majorHAnsi" w:cstheme="majorHAnsi" w:hint="default"/>
        <w:b w:val="0"/>
        <w:i w:val="0"/>
        <w:color w:val="auto"/>
        <w:sz w:val="22"/>
      </w:rPr>
    </w:lvl>
    <w:lvl w:ilvl="3">
      <w:start w:val="1"/>
      <w:numFmt w:val="decimal"/>
      <w:isLgl/>
      <w:lvlText w:val="%1.%2.%3.%4"/>
      <w:lvlJc w:val="left"/>
      <w:pPr>
        <w:ind w:left="1077" w:hanging="720"/>
      </w:pPr>
      <w:rPr>
        <w:rFonts w:asciiTheme="majorHAnsi" w:hAnsiTheme="majorHAnsi" w:cstheme="majorHAnsi" w:hint="default"/>
        <w:b w:val="0"/>
        <w:i w:val="0"/>
        <w:caps w:val="0"/>
        <w:smallCaps w:val="0"/>
        <w:strike w:val="0"/>
        <w:dstrike w:val="0"/>
        <w:vanish w:val="0"/>
        <w:color w:val="auto"/>
        <w:spacing w:val="0"/>
        <w:w w:val="100"/>
        <w:kern w:val="0"/>
        <w:position w:val="0"/>
        <w:sz w:val="22"/>
        <w:u w:val="none"/>
        <w:effect w:val="none"/>
        <w:vertAlign w:val="baseline"/>
      </w:rPr>
    </w:lvl>
    <w:lvl w:ilvl="4">
      <w:start w:val="1"/>
      <w:numFmt w:val="lowerLetter"/>
      <w:lvlText w:val="%5."/>
      <w:lvlJc w:val="left"/>
      <w:pPr>
        <w:ind w:left="1076" w:hanging="226"/>
      </w:pPr>
      <w:rPr>
        <w:rFonts w:ascii="Arial" w:hAnsi="Arial" w:cs="Arial" w:hint="default"/>
        <w:b w:val="0"/>
        <w:i w:val="0"/>
        <w:sz w:val="18"/>
      </w:rPr>
    </w:lvl>
    <w:lvl w:ilvl="5">
      <w:start w:val="1"/>
      <w:numFmt w:val="bullet"/>
      <w:lvlRestart w:val="0"/>
      <w:lvlText w:val=""/>
      <w:lvlJc w:val="left"/>
      <w:pPr>
        <w:ind w:left="1701" w:hanging="227"/>
      </w:pPr>
      <w:rPr>
        <w:rFonts w:ascii="Symbol" w:hAnsi="Symbol" w:hint="default"/>
        <w:b w:val="0"/>
        <w:i w:val="0"/>
        <w:color w:val="auto"/>
        <w:sz w:val="18"/>
      </w:rPr>
    </w:lvl>
    <w:lvl w:ilvl="6">
      <w:start w:val="1"/>
      <w:numFmt w:val="none"/>
      <w:lvlText w:val=""/>
      <w:lvlJc w:val="left"/>
      <w:pPr>
        <w:ind w:left="357" w:hanging="357"/>
      </w:pPr>
      <w:rPr>
        <w:rFonts w:hint="default"/>
      </w:rPr>
    </w:lvl>
    <w:lvl w:ilvl="7">
      <w:start w:val="1"/>
      <w:numFmt w:val="none"/>
      <w:lvlText w:val=""/>
      <w:lvlJc w:val="left"/>
      <w:pPr>
        <w:ind w:left="357" w:hanging="357"/>
      </w:pPr>
      <w:rPr>
        <w:rFonts w:hint="default"/>
      </w:rPr>
    </w:lvl>
    <w:lvl w:ilvl="8">
      <w:start w:val="1"/>
      <w:numFmt w:val="none"/>
      <w:lvlText w:val=""/>
      <w:lvlJc w:val="left"/>
      <w:pPr>
        <w:ind w:left="357" w:hanging="357"/>
      </w:pPr>
      <w:rPr>
        <w:rFonts w:hint="default"/>
      </w:rPr>
    </w:lvl>
  </w:abstractNum>
  <w:abstractNum w:abstractNumId="19" w15:restartNumberingAfterBreak="0">
    <w:nsid w:val="442634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E67E3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D8375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E92080"/>
    <w:multiLevelType w:val="hybridMultilevel"/>
    <w:tmpl w:val="084A568E"/>
    <w:lvl w:ilvl="0" w:tplc="F26CE172">
      <w:start w:val="1"/>
      <w:numFmt w:val="bullet"/>
      <w:lvlText w:val=""/>
      <w:lvlJc w:val="left"/>
      <w:pPr>
        <w:ind w:left="1797" w:hanging="360"/>
      </w:pPr>
      <w:rPr>
        <w:rFonts w:ascii="Symbol" w:hAnsi="Symbol" w:hint="default"/>
        <w:color w:val="auto"/>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23" w15:restartNumberingAfterBreak="0">
    <w:nsid w:val="4C826DD1"/>
    <w:multiLevelType w:val="hybridMultilevel"/>
    <w:tmpl w:val="9CCE20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DCD786A"/>
    <w:multiLevelType w:val="hybridMultilevel"/>
    <w:tmpl w:val="BE66C9A2"/>
    <w:lvl w:ilvl="0" w:tplc="E452A484">
      <w:start w:val="1"/>
      <w:numFmt w:val="bullet"/>
      <w:lvlText w:val=""/>
      <w:lvlJc w:val="left"/>
      <w:pPr>
        <w:ind w:left="1797" w:hanging="360"/>
      </w:pPr>
      <w:rPr>
        <w:rFonts w:ascii="Symbol" w:hAnsi="Symbol" w:hint="default"/>
        <w:sz w:val="22"/>
        <w:szCs w:val="22"/>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25" w15:restartNumberingAfterBreak="0">
    <w:nsid w:val="4E9D21AC"/>
    <w:multiLevelType w:val="hybridMultilevel"/>
    <w:tmpl w:val="4C5834A8"/>
    <w:lvl w:ilvl="0" w:tplc="411E6BBC">
      <w:start w:val="1"/>
      <w:numFmt w:val="bullet"/>
      <w:lvlText w:val="-"/>
      <w:lvlJc w:val="left"/>
      <w:pPr>
        <w:tabs>
          <w:tab w:val="num" w:pos="720"/>
        </w:tabs>
        <w:ind w:left="720" w:hanging="360"/>
      </w:pPr>
      <w:rPr>
        <w:rFonts w:ascii="Times New Roman" w:eastAsia="Times New Roman" w:hAnsi="Times New Roman" w:cs="Times New Roman" w:hint="default"/>
      </w:rPr>
    </w:lvl>
    <w:lvl w:ilvl="1" w:tplc="411E6BBC">
      <w:start w:val="1"/>
      <w:numFmt w:val="bullet"/>
      <w:lvlText w:val="-"/>
      <w:lvlJc w:val="left"/>
      <w:pPr>
        <w:tabs>
          <w:tab w:val="num" w:pos="1440"/>
        </w:tabs>
        <w:ind w:left="1440" w:hanging="360"/>
      </w:pPr>
      <w:rPr>
        <w:rFonts w:ascii="Times New Roman" w:eastAsia="Times New Roman" w:hAnsi="Times New Roman" w:cs="Times New Roman" w:hint="default"/>
      </w:rPr>
    </w:lvl>
    <w:lvl w:ilvl="2" w:tplc="8D28AF06">
      <w:start w:val="1"/>
      <w:numFmt w:val="bullet"/>
      <w:lvlText w:val=""/>
      <w:lvlJc w:val="left"/>
      <w:pPr>
        <w:tabs>
          <w:tab w:val="num" w:pos="2160"/>
        </w:tabs>
        <w:ind w:left="2160" w:hanging="360"/>
      </w:pPr>
      <w:rPr>
        <w:rFonts w:ascii="Symbol" w:hAnsi="Symbol" w:hint="default"/>
      </w:rPr>
    </w:lvl>
    <w:lvl w:ilvl="3" w:tplc="411E6BBC">
      <w:start w:val="1"/>
      <w:numFmt w:val="bullet"/>
      <w:lvlText w:val="-"/>
      <w:lvlJc w:val="left"/>
      <w:pPr>
        <w:tabs>
          <w:tab w:val="num" w:pos="2880"/>
        </w:tabs>
        <w:ind w:left="2880" w:hanging="360"/>
      </w:pPr>
      <w:rPr>
        <w:rFonts w:ascii="Times New Roman" w:eastAsia="Times New Roman" w:hAnsi="Times New Roman"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F1595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1FA0385"/>
    <w:multiLevelType w:val="hybridMultilevel"/>
    <w:tmpl w:val="68F4C7C0"/>
    <w:lvl w:ilvl="0" w:tplc="04150001">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28" w15:restartNumberingAfterBreak="0">
    <w:nsid w:val="70232E85"/>
    <w:multiLevelType w:val="hybridMultilevel"/>
    <w:tmpl w:val="AAAACC9E"/>
    <w:lvl w:ilvl="0" w:tplc="4828B3A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2CB27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4332A08"/>
    <w:multiLevelType w:val="hybridMultilevel"/>
    <w:tmpl w:val="775A2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87F6191"/>
    <w:multiLevelType w:val="hybridMultilevel"/>
    <w:tmpl w:val="95D82CE8"/>
    <w:lvl w:ilvl="0" w:tplc="04150001">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32" w15:restartNumberingAfterBreak="0">
    <w:nsid w:val="7B164B8D"/>
    <w:multiLevelType w:val="multilevel"/>
    <w:tmpl w:val="73D0912A"/>
    <w:lvl w:ilvl="0">
      <w:start w:val="1"/>
      <w:numFmt w:val="decimal"/>
      <w:lvlText w:val="%1."/>
      <w:lvlJc w:val="left"/>
      <w:pPr>
        <w:ind w:left="360" w:hanging="360"/>
      </w:pPr>
    </w:lvl>
    <w:lvl w:ilvl="1">
      <w:start w:val="1"/>
      <w:numFmt w:val="decimal"/>
      <w:lvlText w:val="%1.%2."/>
      <w:lvlJc w:val="left"/>
      <w:pPr>
        <w:ind w:left="792" w:hanging="432"/>
      </w:pPr>
      <w:rPr>
        <w:rFonts w:asciiTheme="majorHAnsi" w:hAnsiTheme="majorHAnsi" w:cstheme="majorHAnsi" w:hint="default"/>
        <w:b w:val="0"/>
        <w:sz w:val="22"/>
        <w:szCs w:val="22"/>
      </w:rPr>
    </w:lvl>
    <w:lvl w:ilvl="2">
      <w:start w:val="1"/>
      <w:numFmt w:val="decimal"/>
      <w:lvlText w:val="%1.%2.%3."/>
      <w:lvlJc w:val="left"/>
      <w:pPr>
        <w:ind w:left="1224" w:hanging="504"/>
      </w:pPr>
      <w:rPr>
        <w:b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D79573B"/>
    <w:multiLevelType w:val="hybridMultilevel"/>
    <w:tmpl w:val="64E88C60"/>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15:restartNumberingAfterBreak="0">
    <w:nsid w:val="7FB23114"/>
    <w:multiLevelType w:val="hybridMultilevel"/>
    <w:tmpl w:val="038E99F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16cid:durableId="1930386125">
    <w:abstractNumId w:val="16"/>
  </w:num>
  <w:num w:numId="2" w16cid:durableId="207422476">
    <w:abstractNumId w:val="32"/>
  </w:num>
  <w:num w:numId="3" w16cid:durableId="1024093538">
    <w:abstractNumId w:val="4"/>
  </w:num>
  <w:num w:numId="4" w16cid:durableId="1374816125">
    <w:abstractNumId w:val="29"/>
  </w:num>
  <w:num w:numId="5" w16cid:durableId="1165702083">
    <w:abstractNumId w:val="8"/>
  </w:num>
  <w:num w:numId="6" w16cid:durableId="1867518766">
    <w:abstractNumId w:val="19"/>
  </w:num>
  <w:num w:numId="7" w16cid:durableId="605894113">
    <w:abstractNumId w:val="15"/>
  </w:num>
  <w:num w:numId="8" w16cid:durableId="569272412">
    <w:abstractNumId w:val="20"/>
  </w:num>
  <w:num w:numId="9" w16cid:durableId="1777559933">
    <w:abstractNumId w:val="21"/>
  </w:num>
  <w:num w:numId="10" w16cid:durableId="2088184044">
    <w:abstractNumId w:val="26"/>
  </w:num>
  <w:num w:numId="11" w16cid:durableId="747532523">
    <w:abstractNumId w:val="7"/>
  </w:num>
  <w:num w:numId="12" w16cid:durableId="361438468">
    <w:abstractNumId w:val="14"/>
  </w:num>
  <w:num w:numId="13" w16cid:durableId="466238464">
    <w:abstractNumId w:val="18"/>
  </w:num>
  <w:num w:numId="14" w16cid:durableId="507602709">
    <w:abstractNumId w:val="25"/>
  </w:num>
  <w:num w:numId="15" w16cid:durableId="988746331">
    <w:abstractNumId w:val="17"/>
  </w:num>
  <w:num w:numId="16" w16cid:durableId="1490096246">
    <w:abstractNumId w:val="9"/>
  </w:num>
  <w:num w:numId="17" w16cid:durableId="1849906392">
    <w:abstractNumId w:val="12"/>
  </w:num>
  <w:num w:numId="18" w16cid:durableId="1842770523">
    <w:abstractNumId w:val="11"/>
  </w:num>
  <w:num w:numId="19" w16cid:durableId="2068529582">
    <w:abstractNumId w:val="23"/>
  </w:num>
  <w:num w:numId="20" w16cid:durableId="757405212">
    <w:abstractNumId w:val="13"/>
  </w:num>
  <w:num w:numId="21" w16cid:durableId="161510947">
    <w:abstractNumId w:val="5"/>
  </w:num>
  <w:num w:numId="22" w16cid:durableId="834304226">
    <w:abstractNumId w:val="24"/>
  </w:num>
  <w:num w:numId="23" w16cid:durableId="1802306500">
    <w:abstractNumId w:val="31"/>
  </w:num>
  <w:num w:numId="24" w16cid:durableId="2060665921">
    <w:abstractNumId w:val="30"/>
  </w:num>
  <w:num w:numId="25" w16cid:durableId="1347093324">
    <w:abstractNumId w:val="10"/>
  </w:num>
  <w:num w:numId="26" w16cid:durableId="704410919">
    <w:abstractNumId w:val="6"/>
  </w:num>
  <w:num w:numId="27" w16cid:durableId="1147363255">
    <w:abstractNumId w:val="22"/>
  </w:num>
  <w:num w:numId="28" w16cid:durableId="18482092">
    <w:abstractNumId w:val="27"/>
  </w:num>
  <w:num w:numId="29" w16cid:durableId="1180042799">
    <w:abstractNumId w:val="2"/>
  </w:num>
  <w:num w:numId="30" w16cid:durableId="1360008652">
    <w:abstractNumId w:val="1"/>
  </w:num>
  <w:num w:numId="31" w16cid:durableId="93524640">
    <w:abstractNumId w:val="0"/>
  </w:num>
  <w:num w:numId="32" w16cid:durableId="833954630">
    <w:abstractNumId w:val="3"/>
  </w:num>
  <w:num w:numId="33" w16cid:durableId="520239174">
    <w:abstractNumId w:val="34"/>
  </w:num>
  <w:num w:numId="34" w16cid:durableId="537204354">
    <w:abstractNumId w:val="28"/>
  </w:num>
  <w:num w:numId="35" w16cid:durableId="29637649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6" w16cid:durableId="194688835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7" w16cid:durableId="1975914666">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284"/>
    <w:rsid w:val="0001163B"/>
    <w:rsid w:val="00013936"/>
    <w:rsid w:val="00016E1C"/>
    <w:rsid w:val="00023B71"/>
    <w:rsid w:val="00027284"/>
    <w:rsid w:val="0003339A"/>
    <w:rsid w:val="00042613"/>
    <w:rsid w:val="00060293"/>
    <w:rsid w:val="00065DFD"/>
    <w:rsid w:val="00065E2C"/>
    <w:rsid w:val="00070C05"/>
    <w:rsid w:val="00070DCD"/>
    <w:rsid w:val="00074462"/>
    <w:rsid w:val="00075B1E"/>
    <w:rsid w:val="0007757D"/>
    <w:rsid w:val="0008348F"/>
    <w:rsid w:val="000834A7"/>
    <w:rsid w:val="0008647D"/>
    <w:rsid w:val="00090687"/>
    <w:rsid w:val="00095B9A"/>
    <w:rsid w:val="000A5584"/>
    <w:rsid w:val="000B052E"/>
    <w:rsid w:val="000B2364"/>
    <w:rsid w:val="000B45BC"/>
    <w:rsid w:val="000B55FE"/>
    <w:rsid w:val="000B568F"/>
    <w:rsid w:val="000B7ACC"/>
    <w:rsid w:val="000B7B48"/>
    <w:rsid w:val="000C2FA8"/>
    <w:rsid w:val="000D1A52"/>
    <w:rsid w:val="001025DC"/>
    <w:rsid w:val="0011765D"/>
    <w:rsid w:val="00117BC4"/>
    <w:rsid w:val="001236A6"/>
    <w:rsid w:val="00124DB6"/>
    <w:rsid w:val="001271D1"/>
    <w:rsid w:val="00133C77"/>
    <w:rsid w:val="001345FA"/>
    <w:rsid w:val="00134C38"/>
    <w:rsid w:val="00136B45"/>
    <w:rsid w:val="00145635"/>
    <w:rsid w:val="00157B4A"/>
    <w:rsid w:val="00183CD1"/>
    <w:rsid w:val="0019114C"/>
    <w:rsid w:val="001A17F4"/>
    <w:rsid w:val="001A415A"/>
    <w:rsid w:val="001A6B49"/>
    <w:rsid w:val="001A7E32"/>
    <w:rsid w:val="001B2969"/>
    <w:rsid w:val="001B2D7B"/>
    <w:rsid w:val="001C45A2"/>
    <w:rsid w:val="001C4F6E"/>
    <w:rsid w:val="001E6F4C"/>
    <w:rsid w:val="001F09A5"/>
    <w:rsid w:val="001F2CE3"/>
    <w:rsid w:val="001F6F89"/>
    <w:rsid w:val="00212911"/>
    <w:rsid w:val="00216C22"/>
    <w:rsid w:val="00222FB2"/>
    <w:rsid w:val="002257A6"/>
    <w:rsid w:val="00233BAC"/>
    <w:rsid w:val="00234531"/>
    <w:rsid w:val="002374A2"/>
    <w:rsid w:val="00241FB1"/>
    <w:rsid w:val="00244F5E"/>
    <w:rsid w:val="0025066A"/>
    <w:rsid w:val="00252BCA"/>
    <w:rsid w:val="00255B95"/>
    <w:rsid w:val="00257F91"/>
    <w:rsid w:val="00265E84"/>
    <w:rsid w:val="00273638"/>
    <w:rsid w:val="0028023B"/>
    <w:rsid w:val="0028721E"/>
    <w:rsid w:val="002935AA"/>
    <w:rsid w:val="002A262A"/>
    <w:rsid w:val="002B63EF"/>
    <w:rsid w:val="002B7187"/>
    <w:rsid w:val="002D16BD"/>
    <w:rsid w:val="002D5C69"/>
    <w:rsid w:val="002D72D7"/>
    <w:rsid w:val="002E01EB"/>
    <w:rsid w:val="002E3EC2"/>
    <w:rsid w:val="002E735A"/>
    <w:rsid w:val="003101D1"/>
    <w:rsid w:val="00310853"/>
    <w:rsid w:val="0031433E"/>
    <w:rsid w:val="00322575"/>
    <w:rsid w:val="00325119"/>
    <w:rsid w:val="00327EDE"/>
    <w:rsid w:val="00331751"/>
    <w:rsid w:val="003325CD"/>
    <w:rsid w:val="0033546D"/>
    <w:rsid w:val="00340A87"/>
    <w:rsid w:val="00344633"/>
    <w:rsid w:val="0035249E"/>
    <w:rsid w:val="00355DF3"/>
    <w:rsid w:val="00365597"/>
    <w:rsid w:val="00365B98"/>
    <w:rsid w:val="00371EB2"/>
    <w:rsid w:val="00372ED3"/>
    <w:rsid w:val="00372F8F"/>
    <w:rsid w:val="00386878"/>
    <w:rsid w:val="00393E4D"/>
    <w:rsid w:val="003950F7"/>
    <w:rsid w:val="00396708"/>
    <w:rsid w:val="003A3F7F"/>
    <w:rsid w:val="003A56BE"/>
    <w:rsid w:val="003A6E35"/>
    <w:rsid w:val="003C119D"/>
    <w:rsid w:val="003C7A43"/>
    <w:rsid w:val="003D1140"/>
    <w:rsid w:val="003D242A"/>
    <w:rsid w:val="003F059E"/>
    <w:rsid w:val="003F6641"/>
    <w:rsid w:val="0040277E"/>
    <w:rsid w:val="0040549B"/>
    <w:rsid w:val="00410B1E"/>
    <w:rsid w:val="00411930"/>
    <w:rsid w:val="00414C57"/>
    <w:rsid w:val="00417E5A"/>
    <w:rsid w:val="00427C48"/>
    <w:rsid w:val="00444DB8"/>
    <w:rsid w:val="0046180D"/>
    <w:rsid w:val="004662C1"/>
    <w:rsid w:val="0047044A"/>
    <w:rsid w:val="00485B0A"/>
    <w:rsid w:val="00495665"/>
    <w:rsid w:val="00497C91"/>
    <w:rsid w:val="004D2444"/>
    <w:rsid w:val="004D458F"/>
    <w:rsid w:val="004D6495"/>
    <w:rsid w:val="004D7759"/>
    <w:rsid w:val="004D7F85"/>
    <w:rsid w:val="004F64A2"/>
    <w:rsid w:val="00501CB4"/>
    <w:rsid w:val="00512606"/>
    <w:rsid w:val="00524871"/>
    <w:rsid w:val="00530819"/>
    <w:rsid w:val="00546449"/>
    <w:rsid w:val="005511CE"/>
    <w:rsid w:val="0055622A"/>
    <w:rsid w:val="0056431D"/>
    <w:rsid w:val="0056619C"/>
    <w:rsid w:val="00567316"/>
    <w:rsid w:val="005673F3"/>
    <w:rsid w:val="00582FEB"/>
    <w:rsid w:val="00583895"/>
    <w:rsid w:val="005A3D28"/>
    <w:rsid w:val="005B1848"/>
    <w:rsid w:val="005B1888"/>
    <w:rsid w:val="005B4784"/>
    <w:rsid w:val="005B74B8"/>
    <w:rsid w:val="005C47B9"/>
    <w:rsid w:val="005E3845"/>
    <w:rsid w:val="005F6C78"/>
    <w:rsid w:val="0060051B"/>
    <w:rsid w:val="0060780B"/>
    <w:rsid w:val="006133BF"/>
    <w:rsid w:val="0061398F"/>
    <w:rsid w:val="00616A30"/>
    <w:rsid w:val="00621D11"/>
    <w:rsid w:val="00623C46"/>
    <w:rsid w:val="00625861"/>
    <w:rsid w:val="00625C34"/>
    <w:rsid w:val="0062601E"/>
    <w:rsid w:val="00634E72"/>
    <w:rsid w:val="00636496"/>
    <w:rsid w:val="00641278"/>
    <w:rsid w:val="00645EAF"/>
    <w:rsid w:val="0064626B"/>
    <w:rsid w:val="00647F42"/>
    <w:rsid w:val="00651D15"/>
    <w:rsid w:val="00653414"/>
    <w:rsid w:val="00660AD0"/>
    <w:rsid w:val="00676F7B"/>
    <w:rsid w:val="00677ED9"/>
    <w:rsid w:val="006848A8"/>
    <w:rsid w:val="00696539"/>
    <w:rsid w:val="006A39F1"/>
    <w:rsid w:val="006A7874"/>
    <w:rsid w:val="006B24E4"/>
    <w:rsid w:val="006C0F2B"/>
    <w:rsid w:val="006C2670"/>
    <w:rsid w:val="006C578A"/>
    <w:rsid w:val="006D04F2"/>
    <w:rsid w:val="006E60BB"/>
    <w:rsid w:val="006E7BA8"/>
    <w:rsid w:val="00707E20"/>
    <w:rsid w:val="007141B0"/>
    <w:rsid w:val="00731683"/>
    <w:rsid w:val="00732743"/>
    <w:rsid w:val="00750EE2"/>
    <w:rsid w:val="0076167D"/>
    <w:rsid w:val="0077102E"/>
    <w:rsid w:val="00772CD2"/>
    <w:rsid w:val="0077303F"/>
    <w:rsid w:val="00785B5E"/>
    <w:rsid w:val="00795751"/>
    <w:rsid w:val="007B1511"/>
    <w:rsid w:val="007C6F47"/>
    <w:rsid w:val="007D21EC"/>
    <w:rsid w:val="007D425E"/>
    <w:rsid w:val="007D6FA2"/>
    <w:rsid w:val="007E3496"/>
    <w:rsid w:val="007E58B3"/>
    <w:rsid w:val="007E6415"/>
    <w:rsid w:val="007F1952"/>
    <w:rsid w:val="007F4239"/>
    <w:rsid w:val="00804069"/>
    <w:rsid w:val="008163D0"/>
    <w:rsid w:val="00821D3F"/>
    <w:rsid w:val="00823C40"/>
    <w:rsid w:val="00825B58"/>
    <w:rsid w:val="00835D15"/>
    <w:rsid w:val="00850443"/>
    <w:rsid w:val="00863508"/>
    <w:rsid w:val="00866582"/>
    <w:rsid w:val="00871313"/>
    <w:rsid w:val="00874475"/>
    <w:rsid w:val="0089037C"/>
    <w:rsid w:val="00895657"/>
    <w:rsid w:val="008A1A5E"/>
    <w:rsid w:val="008A5452"/>
    <w:rsid w:val="008A619D"/>
    <w:rsid w:val="008A6387"/>
    <w:rsid w:val="008B795F"/>
    <w:rsid w:val="008C3561"/>
    <w:rsid w:val="008D5157"/>
    <w:rsid w:val="008E3BA3"/>
    <w:rsid w:val="008E6DB7"/>
    <w:rsid w:val="008F490B"/>
    <w:rsid w:val="00904518"/>
    <w:rsid w:val="00910680"/>
    <w:rsid w:val="009136DE"/>
    <w:rsid w:val="00913AA5"/>
    <w:rsid w:val="00915808"/>
    <w:rsid w:val="009208F3"/>
    <w:rsid w:val="00921360"/>
    <w:rsid w:val="009215C5"/>
    <w:rsid w:val="00922724"/>
    <w:rsid w:val="009266DD"/>
    <w:rsid w:val="00931886"/>
    <w:rsid w:val="00932877"/>
    <w:rsid w:val="00936C83"/>
    <w:rsid w:val="00945B44"/>
    <w:rsid w:val="0095163A"/>
    <w:rsid w:val="0095477D"/>
    <w:rsid w:val="0095730B"/>
    <w:rsid w:val="00965EC0"/>
    <w:rsid w:val="00972533"/>
    <w:rsid w:val="009809A9"/>
    <w:rsid w:val="00983565"/>
    <w:rsid w:val="00990FA6"/>
    <w:rsid w:val="009945B6"/>
    <w:rsid w:val="00994C55"/>
    <w:rsid w:val="009A2147"/>
    <w:rsid w:val="009A46C5"/>
    <w:rsid w:val="009A4A76"/>
    <w:rsid w:val="009A595B"/>
    <w:rsid w:val="009B4A7F"/>
    <w:rsid w:val="009C1681"/>
    <w:rsid w:val="009C19B5"/>
    <w:rsid w:val="009C1B94"/>
    <w:rsid w:val="009C4DE2"/>
    <w:rsid w:val="009C7BDD"/>
    <w:rsid w:val="009D1951"/>
    <w:rsid w:val="009D2ED3"/>
    <w:rsid w:val="009D5ACF"/>
    <w:rsid w:val="009D62FA"/>
    <w:rsid w:val="009D661A"/>
    <w:rsid w:val="009E1070"/>
    <w:rsid w:val="009E2261"/>
    <w:rsid w:val="009E2EA1"/>
    <w:rsid w:val="009E53EC"/>
    <w:rsid w:val="009F1103"/>
    <w:rsid w:val="00A01995"/>
    <w:rsid w:val="00A026A9"/>
    <w:rsid w:val="00A20C7A"/>
    <w:rsid w:val="00A22BAC"/>
    <w:rsid w:val="00A250DF"/>
    <w:rsid w:val="00A30472"/>
    <w:rsid w:val="00A324A3"/>
    <w:rsid w:val="00A353A1"/>
    <w:rsid w:val="00A37C1B"/>
    <w:rsid w:val="00A4662B"/>
    <w:rsid w:val="00A46E68"/>
    <w:rsid w:val="00A5275E"/>
    <w:rsid w:val="00A65CC8"/>
    <w:rsid w:val="00A67D0C"/>
    <w:rsid w:val="00A739DB"/>
    <w:rsid w:val="00A83E96"/>
    <w:rsid w:val="00A85FC7"/>
    <w:rsid w:val="00A934F5"/>
    <w:rsid w:val="00A97FFE"/>
    <w:rsid w:val="00AA3911"/>
    <w:rsid w:val="00AA45EA"/>
    <w:rsid w:val="00AB53FF"/>
    <w:rsid w:val="00AC21F5"/>
    <w:rsid w:val="00AC6D56"/>
    <w:rsid w:val="00AC779A"/>
    <w:rsid w:val="00AD5A30"/>
    <w:rsid w:val="00AD6283"/>
    <w:rsid w:val="00AF5819"/>
    <w:rsid w:val="00AF73C8"/>
    <w:rsid w:val="00B035D3"/>
    <w:rsid w:val="00B14A5F"/>
    <w:rsid w:val="00B25F8D"/>
    <w:rsid w:val="00B2700C"/>
    <w:rsid w:val="00B27643"/>
    <w:rsid w:val="00B30791"/>
    <w:rsid w:val="00B33ACD"/>
    <w:rsid w:val="00B33B60"/>
    <w:rsid w:val="00B34846"/>
    <w:rsid w:val="00B34F94"/>
    <w:rsid w:val="00B51E0E"/>
    <w:rsid w:val="00B53F48"/>
    <w:rsid w:val="00B57F2F"/>
    <w:rsid w:val="00B64402"/>
    <w:rsid w:val="00B673BA"/>
    <w:rsid w:val="00B806C3"/>
    <w:rsid w:val="00B854CB"/>
    <w:rsid w:val="00B92510"/>
    <w:rsid w:val="00B95296"/>
    <w:rsid w:val="00BA17E9"/>
    <w:rsid w:val="00BA3888"/>
    <w:rsid w:val="00BA3C0E"/>
    <w:rsid w:val="00BA753B"/>
    <w:rsid w:val="00BB091F"/>
    <w:rsid w:val="00BB17DD"/>
    <w:rsid w:val="00BC4DF2"/>
    <w:rsid w:val="00BC54D2"/>
    <w:rsid w:val="00BC721B"/>
    <w:rsid w:val="00BD405C"/>
    <w:rsid w:val="00BD5046"/>
    <w:rsid w:val="00BE2CD4"/>
    <w:rsid w:val="00BE6531"/>
    <w:rsid w:val="00BF1FA1"/>
    <w:rsid w:val="00BF5F6F"/>
    <w:rsid w:val="00BF6C11"/>
    <w:rsid w:val="00C06AB2"/>
    <w:rsid w:val="00C14CE5"/>
    <w:rsid w:val="00C20E95"/>
    <w:rsid w:val="00C22213"/>
    <w:rsid w:val="00C22D08"/>
    <w:rsid w:val="00C2326C"/>
    <w:rsid w:val="00C23E5E"/>
    <w:rsid w:val="00C3295A"/>
    <w:rsid w:val="00C7722D"/>
    <w:rsid w:val="00C7775F"/>
    <w:rsid w:val="00C80A44"/>
    <w:rsid w:val="00C84D28"/>
    <w:rsid w:val="00C91E1B"/>
    <w:rsid w:val="00C9379B"/>
    <w:rsid w:val="00C9690D"/>
    <w:rsid w:val="00CB25B0"/>
    <w:rsid w:val="00CB2FAF"/>
    <w:rsid w:val="00CB5478"/>
    <w:rsid w:val="00CB57E4"/>
    <w:rsid w:val="00CC15BF"/>
    <w:rsid w:val="00CC6D21"/>
    <w:rsid w:val="00CD0997"/>
    <w:rsid w:val="00CD437B"/>
    <w:rsid w:val="00CD4908"/>
    <w:rsid w:val="00CD6D96"/>
    <w:rsid w:val="00CD7832"/>
    <w:rsid w:val="00CE05AD"/>
    <w:rsid w:val="00CE22BC"/>
    <w:rsid w:val="00CE4CA4"/>
    <w:rsid w:val="00CE5A18"/>
    <w:rsid w:val="00CE5E3C"/>
    <w:rsid w:val="00CE7295"/>
    <w:rsid w:val="00CF73B9"/>
    <w:rsid w:val="00CF7AFD"/>
    <w:rsid w:val="00D03FC8"/>
    <w:rsid w:val="00D050AC"/>
    <w:rsid w:val="00D07F9A"/>
    <w:rsid w:val="00D20A19"/>
    <w:rsid w:val="00D22ADE"/>
    <w:rsid w:val="00D23D92"/>
    <w:rsid w:val="00D25B22"/>
    <w:rsid w:val="00D3654A"/>
    <w:rsid w:val="00D457D9"/>
    <w:rsid w:val="00D60201"/>
    <w:rsid w:val="00D65B43"/>
    <w:rsid w:val="00D71CCD"/>
    <w:rsid w:val="00D71DFB"/>
    <w:rsid w:val="00D77D35"/>
    <w:rsid w:val="00D92DD1"/>
    <w:rsid w:val="00D94AE4"/>
    <w:rsid w:val="00D95C4C"/>
    <w:rsid w:val="00D95EFB"/>
    <w:rsid w:val="00DB031F"/>
    <w:rsid w:val="00DB5025"/>
    <w:rsid w:val="00DB5F2B"/>
    <w:rsid w:val="00DB7585"/>
    <w:rsid w:val="00DE3B86"/>
    <w:rsid w:val="00DE4D5F"/>
    <w:rsid w:val="00DE7093"/>
    <w:rsid w:val="00DF66E1"/>
    <w:rsid w:val="00E012B1"/>
    <w:rsid w:val="00E02E1E"/>
    <w:rsid w:val="00E10ECC"/>
    <w:rsid w:val="00E23A29"/>
    <w:rsid w:val="00E23D40"/>
    <w:rsid w:val="00E24690"/>
    <w:rsid w:val="00E36ACE"/>
    <w:rsid w:val="00E403F4"/>
    <w:rsid w:val="00E41840"/>
    <w:rsid w:val="00E424AC"/>
    <w:rsid w:val="00E47E2C"/>
    <w:rsid w:val="00E54EF5"/>
    <w:rsid w:val="00E84644"/>
    <w:rsid w:val="00E857A9"/>
    <w:rsid w:val="00E87355"/>
    <w:rsid w:val="00E90C7F"/>
    <w:rsid w:val="00E9643B"/>
    <w:rsid w:val="00EA43B4"/>
    <w:rsid w:val="00EA6E3C"/>
    <w:rsid w:val="00EB2F4D"/>
    <w:rsid w:val="00EC312A"/>
    <w:rsid w:val="00EC4FE2"/>
    <w:rsid w:val="00EC699B"/>
    <w:rsid w:val="00EE4DA6"/>
    <w:rsid w:val="00EF506D"/>
    <w:rsid w:val="00EF5F69"/>
    <w:rsid w:val="00F05DAB"/>
    <w:rsid w:val="00F11E27"/>
    <w:rsid w:val="00F2041E"/>
    <w:rsid w:val="00F2442C"/>
    <w:rsid w:val="00F24778"/>
    <w:rsid w:val="00F24FA4"/>
    <w:rsid w:val="00F2629D"/>
    <w:rsid w:val="00F31ED2"/>
    <w:rsid w:val="00F33DC2"/>
    <w:rsid w:val="00F40C3D"/>
    <w:rsid w:val="00F428FC"/>
    <w:rsid w:val="00F43063"/>
    <w:rsid w:val="00F572E9"/>
    <w:rsid w:val="00F634BF"/>
    <w:rsid w:val="00F7546C"/>
    <w:rsid w:val="00F96397"/>
    <w:rsid w:val="00FA0852"/>
    <w:rsid w:val="00FA20CA"/>
    <w:rsid w:val="00FA2971"/>
    <w:rsid w:val="00FA4011"/>
    <w:rsid w:val="00FD44BC"/>
    <w:rsid w:val="00FD554A"/>
    <w:rsid w:val="00FD57C4"/>
    <w:rsid w:val="00FE0236"/>
    <w:rsid w:val="00FE5D36"/>
    <w:rsid w:val="00FE6C53"/>
    <w:rsid w:val="00FF20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05CFA"/>
  <w15:chartTrackingRefBased/>
  <w15:docId w15:val="{803864B6-53CE-49CC-8B5F-2B7EE7C25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0">
    <w:name w:val="Normal"/>
    <w:qFormat/>
  </w:style>
  <w:style w:type="paragraph" w:styleId="Nagwek1">
    <w:name w:val="heading 1"/>
    <w:aliases w:val="Nagłowek 1"/>
    <w:basedOn w:val="Normalny0"/>
    <w:next w:val="Normalny0"/>
    <w:link w:val="Nagwek1Znak"/>
    <w:autoRedefine/>
    <w:uiPriority w:val="9"/>
    <w:qFormat/>
    <w:rsid w:val="00136B45"/>
    <w:pPr>
      <w:keepNext/>
      <w:keepLines/>
      <w:numPr>
        <w:numId w:val="3"/>
      </w:numPr>
      <w:spacing w:after="0" w:line="276" w:lineRule="auto"/>
      <w:jc w:val="both"/>
      <w:outlineLvl w:val="0"/>
    </w:pPr>
    <w:rPr>
      <w:rFonts w:asciiTheme="majorHAnsi" w:eastAsiaTheme="majorEastAsia" w:hAnsiTheme="majorHAnsi" w:cstheme="majorBidi"/>
      <w:b/>
      <w:sz w:val="28"/>
      <w:szCs w:val="32"/>
    </w:rPr>
  </w:style>
  <w:style w:type="paragraph" w:styleId="Nagwek2">
    <w:name w:val="heading 2"/>
    <w:basedOn w:val="Normalny0"/>
    <w:next w:val="Normalny0"/>
    <w:link w:val="Nagwek2Znak"/>
    <w:uiPriority w:val="9"/>
    <w:unhideWhenUsed/>
    <w:qFormat/>
    <w:rsid w:val="00C23E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0"/>
    <w:next w:val="Normalny0"/>
    <w:link w:val="Nagwek3Znak"/>
    <w:uiPriority w:val="9"/>
    <w:unhideWhenUsed/>
    <w:qFormat/>
    <w:rsid w:val="0095163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5">
    <w:name w:val="heading 5"/>
    <w:basedOn w:val="Normalny0"/>
    <w:next w:val="Normalny0"/>
    <w:link w:val="Nagwek5Znak"/>
    <w:uiPriority w:val="9"/>
    <w:semiHidden/>
    <w:unhideWhenUsed/>
    <w:qFormat/>
    <w:rsid w:val="008C356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0"/>
    <w:link w:val="NagwekZnak"/>
    <w:uiPriority w:val="99"/>
    <w:unhideWhenUsed/>
    <w:rsid w:val="0002728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7284"/>
  </w:style>
  <w:style w:type="paragraph" w:styleId="Stopka">
    <w:name w:val="footer"/>
    <w:basedOn w:val="Normalny0"/>
    <w:link w:val="StopkaZnak"/>
    <w:uiPriority w:val="99"/>
    <w:unhideWhenUsed/>
    <w:rsid w:val="0002728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7284"/>
  </w:style>
  <w:style w:type="paragraph" w:styleId="Bezodstpw">
    <w:name w:val="No Spacing"/>
    <w:link w:val="BezodstpwZnak"/>
    <w:uiPriority w:val="1"/>
    <w:qFormat/>
    <w:rsid w:val="00027284"/>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027284"/>
    <w:rPr>
      <w:rFonts w:eastAsiaTheme="minorEastAsia"/>
      <w:lang w:eastAsia="pl-PL"/>
    </w:rPr>
  </w:style>
  <w:style w:type="character" w:customStyle="1" w:styleId="Nagwek1Znak">
    <w:name w:val="Nagłówek 1 Znak"/>
    <w:aliases w:val="Nagłowek 1 Znak"/>
    <w:basedOn w:val="Domylnaczcionkaakapitu"/>
    <w:link w:val="Nagwek1"/>
    <w:uiPriority w:val="9"/>
    <w:rsid w:val="00136B45"/>
    <w:rPr>
      <w:rFonts w:asciiTheme="majorHAnsi" w:eastAsiaTheme="majorEastAsia" w:hAnsiTheme="majorHAnsi" w:cstheme="majorBidi"/>
      <w:b/>
      <w:sz w:val="28"/>
      <w:szCs w:val="32"/>
    </w:rPr>
  </w:style>
  <w:style w:type="paragraph" w:styleId="Akapitzlist">
    <w:name w:val="List Paragraph"/>
    <w:aliases w:val="RR PGE Akapit z listą,Styl 1"/>
    <w:basedOn w:val="Normalny0"/>
    <w:link w:val="AkapitzlistZnak"/>
    <w:uiPriority w:val="34"/>
    <w:qFormat/>
    <w:rsid w:val="0095163A"/>
    <w:pPr>
      <w:spacing w:after="0" w:line="260" w:lineRule="exact"/>
      <w:ind w:left="720"/>
    </w:pPr>
    <w:rPr>
      <w:rFonts w:ascii="Arial" w:eastAsia="Times New Roman" w:hAnsi="Arial" w:cs="Times New Roman"/>
      <w:sz w:val="18"/>
      <w:szCs w:val="24"/>
      <w:lang w:eastAsia="pl-PL"/>
    </w:rPr>
  </w:style>
  <w:style w:type="character" w:customStyle="1" w:styleId="AkapitzlistZnak">
    <w:name w:val="Akapit z listą Znak"/>
    <w:aliases w:val="RR PGE Akapit z listą Znak,Styl 1 Znak"/>
    <w:link w:val="Akapitzlist"/>
    <w:uiPriority w:val="34"/>
    <w:locked/>
    <w:rsid w:val="0095163A"/>
    <w:rPr>
      <w:rFonts w:ascii="Arial" w:eastAsia="Times New Roman" w:hAnsi="Arial" w:cs="Times New Roman"/>
      <w:sz w:val="18"/>
      <w:szCs w:val="24"/>
      <w:lang w:eastAsia="pl-PL"/>
    </w:rPr>
  </w:style>
  <w:style w:type="character" w:customStyle="1" w:styleId="Nagwek3Znak">
    <w:name w:val="Nagłówek 3 Znak"/>
    <w:basedOn w:val="Domylnaczcionkaakapitu"/>
    <w:link w:val="Nagwek3"/>
    <w:uiPriority w:val="9"/>
    <w:rsid w:val="0095163A"/>
    <w:rPr>
      <w:rFonts w:asciiTheme="majorHAnsi" w:eastAsiaTheme="majorEastAsia" w:hAnsiTheme="majorHAnsi" w:cstheme="majorBidi"/>
      <w:color w:val="1F3763" w:themeColor="accent1" w:themeShade="7F"/>
      <w:sz w:val="24"/>
      <w:szCs w:val="24"/>
    </w:rPr>
  </w:style>
  <w:style w:type="paragraph" w:styleId="Podtytu">
    <w:name w:val="Subtitle"/>
    <w:basedOn w:val="Normalny0"/>
    <w:next w:val="Normalny0"/>
    <w:link w:val="PodtytuZnak"/>
    <w:uiPriority w:val="11"/>
    <w:qFormat/>
    <w:rsid w:val="009D1951"/>
    <w:pPr>
      <w:numPr>
        <w:numId w:val="1"/>
      </w:numPr>
      <w:spacing w:before="120" w:after="120" w:line="240" w:lineRule="atLeast"/>
      <w:jc w:val="both"/>
    </w:pPr>
    <w:rPr>
      <w:rFonts w:ascii="Tahoma" w:eastAsia="Times New Roman" w:hAnsi="Tahoma" w:cs="Times New Roman"/>
      <w:b/>
      <w:iCs/>
      <w:spacing w:val="15"/>
      <w:sz w:val="20"/>
      <w:szCs w:val="20"/>
      <w:bdr w:val="nil"/>
    </w:rPr>
  </w:style>
  <w:style w:type="character" w:customStyle="1" w:styleId="PodtytuZnak">
    <w:name w:val="Podtytuł Znak"/>
    <w:basedOn w:val="Domylnaczcionkaakapitu"/>
    <w:link w:val="Podtytu"/>
    <w:uiPriority w:val="11"/>
    <w:rsid w:val="009D1951"/>
    <w:rPr>
      <w:rFonts w:ascii="Tahoma" w:eastAsia="Times New Roman" w:hAnsi="Tahoma" w:cs="Times New Roman"/>
      <w:b/>
      <w:iCs/>
      <w:spacing w:val="15"/>
      <w:sz w:val="20"/>
      <w:szCs w:val="20"/>
      <w:bdr w:val="nil"/>
    </w:rPr>
  </w:style>
  <w:style w:type="paragraph" w:customStyle="1" w:styleId="normalny">
    <w:name w:val="normalny"/>
    <w:basedOn w:val="Akapitzlist"/>
    <w:link w:val="normalnyZnak"/>
    <w:qFormat/>
    <w:rsid w:val="009D1951"/>
    <w:pPr>
      <w:numPr>
        <w:ilvl w:val="1"/>
        <w:numId w:val="1"/>
      </w:numPr>
      <w:spacing w:before="120" w:after="120" w:line="240" w:lineRule="atLeast"/>
      <w:jc w:val="both"/>
    </w:pPr>
    <w:rPr>
      <w:rFonts w:ascii="Tahoma" w:eastAsia="Arial Unicode MS" w:hAnsi="Tahoma"/>
      <w:bdr w:val="nil"/>
      <w:lang w:eastAsia="en-US"/>
    </w:rPr>
  </w:style>
  <w:style w:type="character" w:customStyle="1" w:styleId="normalnyZnak">
    <w:name w:val="normalny Znak"/>
    <w:link w:val="normalny"/>
    <w:rsid w:val="009D1951"/>
    <w:rPr>
      <w:rFonts w:ascii="Tahoma" w:eastAsia="Arial Unicode MS" w:hAnsi="Tahoma" w:cs="Times New Roman"/>
      <w:sz w:val="18"/>
      <w:szCs w:val="24"/>
      <w:bdr w:val="nil"/>
    </w:rPr>
  </w:style>
  <w:style w:type="character" w:customStyle="1" w:styleId="Nagwek2Znak">
    <w:name w:val="Nagłówek 2 Znak"/>
    <w:basedOn w:val="Domylnaczcionkaakapitu"/>
    <w:link w:val="Nagwek2"/>
    <w:uiPriority w:val="9"/>
    <w:rsid w:val="00C23E5E"/>
    <w:rPr>
      <w:rFonts w:asciiTheme="majorHAnsi" w:eastAsiaTheme="majorEastAsia" w:hAnsiTheme="majorHAnsi" w:cstheme="majorBidi"/>
      <w:color w:val="2F5496" w:themeColor="accent1" w:themeShade="BF"/>
      <w:sz w:val="26"/>
      <w:szCs w:val="26"/>
    </w:rPr>
  </w:style>
  <w:style w:type="paragraph" w:styleId="Nagwekspisutreci">
    <w:name w:val="TOC Heading"/>
    <w:basedOn w:val="Nagwek1"/>
    <w:next w:val="Normalny0"/>
    <w:uiPriority w:val="39"/>
    <w:unhideWhenUsed/>
    <w:qFormat/>
    <w:rsid w:val="00625C34"/>
    <w:pPr>
      <w:numPr>
        <w:numId w:val="0"/>
      </w:numPr>
      <w:outlineLvl w:val="9"/>
    </w:pPr>
    <w:rPr>
      <w:b w:val="0"/>
      <w:color w:val="2F5496" w:themeColor="accent1" w:themeShade="BF"/>
      <w:sz w:val="32"/>
      <w:lang w:eastAsia="pl-PL"/>
    </w:rPr>
  </w:style>
  <w:style w:type="paragraph" w:styleId="Spistreci1">
    <w:name w:val="toc 1"/>
    <w:basedOn w:val="Normalny0"/>
    <w:next w:val="Normalny0"/>
    <w:autoRedefine/>
    <w:uiPriority w:val="39"/>
    <w:unhideWhenUsed/>
    <w:rsid w:val="00625C34"/>
    <w:pPr>
      <w:spacing w:after="100"/>
    </w:pPr>
  </w:style>
  <w:style w:type="paragraph" w:styleId="Spistreci3">
    <w:name w:val="toc 3"/>
    <w:basedOn w:val="Normalny0"/>
    <w:next w:val="Normalny0"/>
    <w:autoRedefine/>
    <w:uiPriority w:val="39"/>
    <w:unhideWhenUsed/>
    <w:rsid w:val="00625C34"/>
    <w:pPr>
      <w:spacing w:after="100"/>
      <w:ind w:left="440"/>
    </w:pPr>
  </w:style>
  <w:style w:type="paragraph" w:styleId="Spistreci2">
    <w:name w:val="toc 2"/>
    <w:basedOn w:val="Normalny0"/>
    <w:next w:val="Normalny0"/>
    <w:autoRedefine/>
    <w:uiPriority w:val="39"/>
    <w:unhideWhenUsed/>
    <w:rsid w:val="00625C34"/>
    <w:pPr>
      <w:spacing w:after="100"/>
      <w:ind w:left="220"/>
    </w:pPr>
  </w:style>
  <w:style w:type="character" w:styleId="Hipercze">
    <w:name w:val="Hyperlink"/>
    <w:basedOn w:val="Domylnaczcionkaakapitu"/>
    <w:uiPriority w:val="99"/>
    <w:unhideWhenUsed/>
    <w:rsid w:val="00625C34"/>
    <w:rPr>
      <w:color w:val="0563C1" w:themeColor="hyperlink"/>
      <w:u w:val="single"/>
    </w:rPr>
  </w:style>
  <w:style w:type="paragraph" w:styleId="Tekstdymka">
    <w:name w:val="Balloon Text"/>
    <w:basedOn w:val="Normalny0"/>
    <w:link w:val="TekstdymkaZnak"/>
    <w:uiPriority w:val="99"/>
    <w:semiHidden/>
    <w:unhideWhenUsed/>
    <w:rsid w:val="0025066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066A"/>
    <w:rPr>
      <w:rFonts w:ascii="Segoe UI" w:hAnsi="Segoe UI" w:cs="Segoe UI"/>
      <w:sz w:val="18"/>
      <w:szCs w:val="18"/>
    </w:rPr>
  </w:style>
  <w:style w:type="character" w:customStyle="1" w:styleId="Nagwek5Znak">
    <w:name w:val="Nagłówek 5 Znak"/>
    <w:basedOn w:val="Domylnaczcionkaakapitu"/>
    <w:link w:val="Nagwek5"/>
    <w:uiPriority w:val="9"/>
    <w:semiHidden/>
    <w:rsid w:val="008C3561"/>
    <w:rPr>
      <w:rFonts w:asciiTheme="majorHAnsi" w:eastAsiaTheme="majorEastAsia" w:hAnsiTheme="majorHAnsi" w:cstheme="majorBidi"/>
      <w:color w:val="2F5496" w:themeColor="accent1" w:themeShade="BF"/>
    </w:rPr>
  </w:style>
  <w:style w:type="paragraph" w:styleId="Tekstpodstawowy">
    <w:name w:val="Body Text"/>
    <w:basedOn w:val="Normalny0"/>
    <w:link w:val="TekstpodstawowyZnak"/>
    <w:semiHidden/>
    <w:rsid w:val="008C3561"/>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rsid w:val="008C3561"/>
    <w:rPr>
      <w:rFonts w:ascii="Times New Roman" w:eastAsia="Times New Roman" w:hAnsi="Times New Roman" w:cs="Times New Roman"/>
      <w:sz w:val="24"/>
      <w:szCs w:val="24"/>
      <w:lang w:eastAsia="pl-PL"/>
    </w:rPr>
  </w:style>
  <w:style w:type="paragraph" w:styleId="Tekstpodstawowy3">
    <w:name w:val="Body Text 3"/>
    <w:basedOn w:val="Normalny0"/>
    <w:link w:val="Tekstpodstawowy3Znak"/>
    <w:semiHidden/>
    <w:rsid w:val="008C3561"/>
    <w:pPr>
      <w:spacing w:after="0" w:line="240" w:lineRule="auto"/>
    </w:pPr>
    <w:rPr>
      <w:rFonts w:ascii="Times New Roman" w:eastAsia="Times New Roman" w:hAnsi="Times New Roman" w:cs="Times New Roman"/>
      <w:color w:val="FF0000"/>
      <w:sz w:val="24"/>
      <w:szCs w:val="24"/>
      <w:lang w:eastAsia="pl-PL"/>
    </w:rPr>
  </w:style>
  <w:style w:type="character" w:customStyle="1" w:styleId="Tekstpodstawowy3Znak">
    <w:name w:val="Tekst podstawowy 3 Znak"/>
    <w:basedOn w:val="Domylnaczcionkaakapitu"/>
    <w:link w:val="Tekstpodstawowy3"/>
    <w:semiHidden/>
    <w:rsid w:val="008C3561"/>
    <w:rPr>
      <w:rFonts w:ascii="Times New Roman" w:eastAsia="Times New Roman" w:hAnsi="Times New Roman" w:cs="Times New Roman"/>
      <w:color w:val="FF0000"/>
      <w:sz w:val="24"/>
      <w:szCs w:val="24"/>
      <w:lang w:eastAsia="pl-PL"/>
    </w:rPr>
  </w:style>
  <w:style w:type="character" w:styleId="Pogrubienie">
    <w:name w:val="Strong"/>
    <w:basedOn w:val="Domylnaczcionkaakapitu"/>
    <w:uiPriority w:val="22"/>
    <w:qFormat/>
    <w:rsid w:val="00641278"/>
    <w:rPr>
      <w:b/>
      <w:bCs/>
    </w:rPr>
  </w:style>
  <w:style w:type="character" w:styleId="Nierozpoznanawzmianka">
    <w:name w:val="Unresolved Mention"/>
    <w:basedOn w:val="Domylnaczcionkaakapitu"/>
    <w:uiPriority w:val="99"/>
    <w:semiHidden/>
    <w:unhideWhenUsed/>
    <w:rsid w:val="00417E5A"/>
    <w:rPr>
      <w:color w:val="605E5C"/>
      <w:shd w:val="clear" w:color="auto" w:fill="E1DFDD"/>
    </w:rPr>
  </w:style>
  <w:style w:type="character" w:styleId="Odwoaniedokomentarza">
    <w:name w:val="annotation reference"/>
    <w:basedOn w:val="Domylnaczcionkaakapitu"/>
    <w:uiPriority w:val="99"/>
    <w:semiHidden/>
    <w:unhideWhenUsed/>
    <w:rsid w:val="000B45BC"/>
    <w:rPr>
      <w:sz w:val="16"/>
      <w:szCs w:val="16"/>
    </w:rPr>
  </w:style>
  <w:style w:type="paragraph" w:styleId="Tekstkomentarza">
    <w:name w:val="annotation text"/>
    <w:basedOn w:val="Normalny0"/>
    <w:link w:val="TekstkomentarzaZnak"/>
    <w:uiPriority w:val="99"/>
    <w:unhideWhenUsed/>
    <w:rsid w:val="000B45BC"/>
    <w:pPr>
      <w:spacing w:line="240" w:lineRule="auto"/>
    </w:pPr>
    <w:rPr>
      <w:sz w:val="20"/>
      <w:szCs w:val="20"/>
    </w:rPr>
  </w:style>
  <w:style w:type="character" w:customStyle="1" w:styleId="TekstkomentarzaZnak">
    <w:name w:val="Tekst komentarza Znak"/>
    <w:basedOn w:val="Domylnaczcionkaakapitu"/>
    <w:link w:val="Tekstkomentarza"/>
    <w:uiPriority w:val="99"/>
    <w:rsid w:val="000B45BC"/>
    <w:rPr>
      <w:sz w:val="20"/>
      <w:szCs w:val="20"/>
    </w:rPr>
  </w:style>
  <w:style w:type="paragraph" w:styleId="Tematkomentarza">
    <w:name w:val="annotation subject"/>
    <w:basedOn w:val="Tekstkomentarza"/>
    <w:next w:val="Tekstkomentarza"/>
    <w:link w:val="TematkomentarzaZnak"/>
    <w:uiPriority w:val="99"/>
    <w:semiHidden/>
    <w:unhideWhenUsed/>
    <w:rsid w:val="000B45BC"/>
    <w:rPr>
      <w:b/>
      <w:bCs/>
    </w:rPr>
  </w:style>
  <w:style w:type="character" w:customStyle="1" w:styleId="TematkomentarzaZnak">
    <w:name w:val="Temat komentarza Znak"/>
    <w:basedOn w:val="TekstkomentarzaZnak"/>
    <w:link w:val="Tematkomentarza"/>
    <w:uiPriority w:val="99"/>
    <w:semiHidden/>
    <w:rsid w:val="000B45BC"/>
    <w:rPr>
      <w:b/>
      <w:bCs/>
      <w:sz w:val="20"/>
      <w:szCs w:val="20"/>
    </w:rPr>
  </w:style>
  <w:style w:type="paragraph" w:customStyle="1" w:styleId="Default">
    <w:name w:val="Default"/>
    <w:rsid w:val="009A4A76"/>
    <w:pPr>
      <w:autoSpaceDE w:val="0"/>
      <w:autoSpaceDN w:val="0"/>
      <w:adjustRightInd w:val="0"/>
      <w:spacing w:after="0" w:line="240" w:lineRule="auto"/>
    </w:pPr>
    <w:rPr>
      <w:rFonts w:ascii="Palatino Linotype" w:hAnsi="Palatino Linotype" w:cs="Palatino Linotype"/>
      <w:color w:val="000000"/>
      <w:sz w:val="24"/>
      <w:szCs w:val="24"/>
    </w:rPr>
  </w:style>
  <w:style w:type="table" w:styleId="Tabela-Siatka">
    <w:name w:val="Table Grid"/>
    <w:basedOn w:val="Standardowy"/>
    <w:uiPriority w:val="39"/>
    <w:rsid w:val="00A46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0"/>
    <w:link w:val="TekstprzypisukocowegoZnak"/>
    <w:uiPriority w:val="99"/>
    <w:semiHidden/>
    <w:unhideWhenUsed/>
    <w:rsid w:val="00B33B6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33B60"/>
    <w:rPr>
      <w:sz w:val="20"/>
      <w:szCs w:val="20"/>
    </w:rPr>
  </w:style>
  <w:style w:type="character" w:styleId="Odwoanieprzypisukocowego">
    <w:name w:val="endnote reference"/>
    <w:basedOn w:val="Domylnaczcionkaakapitu"/>
    <w:uiPriority w:val="99"/>
    <w:semiHidden/>
    <w:unhideWhenUsed/>
    <w:rsid w:val="00B33B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152988">
      <w:bodyDiv w:val="1"/>
      <w:marLeft w:val="0"/>
      <w:marRight w:val="0"/>
      <w:marTop w:val="0"/>
      <w:marBottom w:val="0"/>
      <w:divBdr>
        <w:top w:val="none" w:sz="0" w:space="0" w:color="auto"/>
        <w:left w:val="none" w:sz="0" w:space="0" w:color="auto"/>
        <w:bottom w:val="none" w:sz="0" w:space="0" w:color="auto"/>
        <w:right w:val="none" w:sz="0" w:space="0" w:color="auto"/>
      </w:divBdr>
    </w:div>
    <w:div w:id="921990701">
      <w:bodyDiv w:val="1"/>
      <w:marLeft w:val="0"/>
      <w:marRight w:val="0"/>
      <w:marTop w:val="0"/>
      <w:marBottom w:val="0"/>
      <w:divBdr>
        <w:top w:val="none" w:sz="0" w:space="0" w:color="auto"/>
        <w:left w:val="none" w:sz="0" w:space="0" w:color="auto"/>
        <w:bottom w:val="none" w:sz="0" w:space="0" w:color="auto"/>
        <w:right w:val="none" w:sz="0" w:space="0" w:color="auto"/>
      </w:divBdr>
    </w:div>
    <w:div w:id="1116484220">
      <w:bodyDiv w:val="1"/>
      <w:marLeft w:val="0"/>
      <w:marRight w:val="0"/>
      <w:marTop w:val="0"/>
      <w:marBottom w:val="0"/>
      <w:divBdr>
        <w:top w:val="none" w:sz="0" w:space="0" w:color="auto"/>
        <w:left w:val="none" w:sz="0" w:space="0" w:color="auto"/>
        <w:bottom w:val="none" w:sz="0" w:space="0" w:color="auto"/>
        <w:right w:val="none" w:sz="0" w:space="0" w:color="auto"/>
      </w:divBdr>
    </w:div>
    <w:div w:id="122390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22-100 Chełm ul.jana pawła II 2</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F346A9-94FE-4B43-A0AE-1C0586D3B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7</Pages>
  <Words>2310</Words>
  <Characters>15945</Characters>
  <Application>Microsoft Office Word</Application>
  <DocSecurity>0</DocSecurity>
  <Lines>265</Lines>
  <Paragraphs>85</Paragraphs>
  <ScaleCrop>false</ScaleCrop>
  <HeadingPairs>
    <vt:vector size="2" baseType="variant">
      <vt:variant>
        <vt:lpstr>Tytuł</vt:lpstr>
      </vt:variant>
      <vt:variant>
        <vt:i4>1</vt:i4>
      </vt:variant>
    </vt:vector>
  </HeadingPairs>
  <TitlesOfParts>
    <vt:vector size="1" baseType="lpstr">
      <vt:lpstr>PROCEDURA REALIZACJI ZWROTÓW</vt:lpstr>
    </vt:vector>
  </TitlesOfParts>
  <Company>STOWARZYSZENIE PRZYJACIÓŁ REPUBLIKI</Company>
  <LinksUpToDate>false</LinksUpToDate>
  <CharactersWithSpaces>18170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REALIZACJI ZWROTÓW</dc:title>
  <dc:subject/>
  <dc:creator>Agnieszka Grzesica</dc:creator>
  <cp:keywords/>
  <dc:description/>
  <cp:lastModifiedBy>Karol Pieniak</cp:lastModifiedBy>
  <cp:revision>9</cp:revision>
  <cp:lastPrinted>2024-05-22T07:12:00Z</cp:lastPrinted>
  <dcterms:created xsi:type="dcterms:W3CDTF">2024-05-13T13:08:00Z</dcterms:created>
  <dcterms:modified xsi:type="dcterms:W3CDTF">2026-06-17T19:46:00Z</dcterms:modified>
</cp:coreProperties>
</file>